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E68FB97" w14:textId="77777777">
      <w:pPr>
        <w:pStyle w:val="MeetingDetails"/>
      </w:pPr>
      <w:r>
        <w:t>Reserve Certainty Sr. Task Force</w:t>
      </w:r>
    </w:p>
    <w:p w:rsidR="00B62597" w:rsidRPr="00B62597" w:rsidP="00755096" w14:paraId="0C889757" w14:textId="77777777">
      <w:pPr>
        <w:pStyle w:val="MeetingDetails"/>
      </w:pPr>
      <w:r>
        <w:t>Teleconference/</w:t>
      </w:r>
      <w:r w:rsidR="00014669">
        <w:t>Webex</w:t>
      </w:r>
    </w:p>
    <w:p w:rsidR="00B62597" w:rsidRPr="00B62597" w:rsidP="00755096" w14:paraId="6F22A305" w14:textId="0E1D4267">
      <w:pPr>
        <w:pStyle w:val="MeetingDetails"/>
      </w:pPr>
      <w:r>
        <w:t>May 15</w:t>
      </w:r>
      <w:r w:rsidR="006F4657">
        <w:t>,</w:t>
      </w:r>
      <w:r w:rsidR="00860AEE">
        <w:t xml:space="preserve"> 2024</w:t>
      </w:r>
    </w:p>
    <w:p w:rsidR="00B62597" w:rsidRPr="00B62597" w:rsidP="00755096" w14:paraId="1ED4DC6C" w14:textId="77777777">
      <w:pPr>
        <w:pStyle w:val="MeetingDetails"/>
        <w:rPr>
          <w:sz w:val="28"/>
          <w:u w:val="single"/>
        </w:rPr>
      </w:pPr>
      <w:r>
        <w:t>9:0</w:t>
      </w:r>
      <w:r w:rsidR="008062B0">
        <w:t>0</w:t>
      </w:r>
      <w:r w:rsidR="002B2F98">
        <w:t xml:space="preserve"> </w:t>
      </w:r>
      <w:r w:rsidR="008062B0">
        <w:t>a</w:t>
      </w:r>
      <w:r w:rsidR="00DA4EAC">
        <w:t>.m. – 4</w:t>
      </w:r>
      <w:r w:rsidR="00010057">
        <w:t xml:space="preserve">:00 </w:t>
      </w:r>
      <w:r w:rsidR="00DA4EAC">
        <w:t>p</w:t>
      </w:r>
      <w:r w:rsidR="00755096">
        <w:t>.m.</w:t>
      </w:r>
      <w:r w:rsidR="00010057">
        <w:t xml:space="preserve"> EPT</w:t>
      </w:r>
    </w:p>
    <w:p w:rsidR="00B62597" w:rsidRPr="00B62597" w:rsidP="00B62597" w14:paraId="6718DA66" w14:textId="77777777">
      <w:pPr>
        <w:rPr>
          <w:rFonts w:ascii="Arial Narrow" w:eastAsia="Times New Roman" w:hAnsi="Arial Narrow" w:cs="Times New Roman"/>
          <w:sz w:val="24"/>
          <w:szCs w:val="20"/>
        </w:rPr>
      </w:pPr>
    </w:p>
    <w:p w:rsidR="00B62597" w:rsidRPr="00B62597" w:rsidP="007C2954" w14:paraId="3F7F599D" w14:textId="77777777">
      <w:pPr>
        <w:pStyle w:val="PrimaryHeading"/>
        <w:rPr>
          <w:caps/>
        </w:rPr>
      </w:pPr>
      <w:bookmarkStart w:id="0" w:name="OLE_LINK5"/>
      <w:bookmarkStart w:id="1" w:name="OLE_LINK3"/>
      <w:r w:rsidRPr="00527104">
        <w:t>Adm</w:t>
      </w:r>
      <w:r w:rsidRPr="007C2954">
        <w:t>inistrati</w:t>
      </w:r>
      <w:r w:rsidR="0005654C">
        <w:t>on (9:0</w:t>
      </w:r>
      <w:r w:rsidR="008062B0">
        <w:t>0-9</w:t>
      </w:r>
      <w:r w:rsidRPr="00527104">
        <w:t>:</w:t>
      </w:r>
      <w:r w:rsidR="0005654C">
        <w:t>1</w:t>
      </w:r>
      <w:r w:rsidR="00936448">
        <w:t>0</w:t>
      </w:r>
      <w:r w:rsidRPr="00527104">
        <w:t>)</w:t>
      </w:r>
    </w:p>
    <w:bookmarkEnd w:id="0"/>
    <w:bookmarkEnd w:id="1"/>
    <w:p w:rsidR="001177A0" w:rsidRPr="006610CF" w:rsidP="006610CF" w14:paraId="128388DA" w14:textId="52E924D6">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155E57D4" w14:textId="586F9DB8">
      <w:pPr>
        <w:pStyle w:val="PrimaryHeading"/>
      </w:pPr>
      <w:r>
        <w:t>Consensus Based Issue Resolution</w:t>
      </w:r>
      <w:r w:rsidR="00F8319C">
        <w:t xml:space="preserve"> – Reserve Requirements Proposal (9:10-11:3</w:t>
      </w:r>
      <w:r>
        <w:t>0)</w:t>
      </w:r>
    </w:p>
    <w:p w:rsidR="000532D9" w:rsidRPr="000532D9" w:rsidP="000532D9" w14:paraId="2CCD73A6" w14:textId="2D53C0B6">
      <w:pPr>
        <w:pStyle w:val="ListSubhead1"/>
        <w:rPr>
          <w:rStyle w:val="ui-provider"/>
          <w:rFonts w:ascii="Calibri" w:hAnsi="Calibri" w:cs="Calibri"/>
          <w:b w:val="0"/>
        </w:rPr>
      </w:pPr>
      <w:r>
        <w:rPr>
          <w:rStyle w:val="ui-provider"/>
          <w:b w:val="0"/>
        </w:rPr>
        <w:t xml:space="preserve">Emily Barrett, PJM, will </w:t>
      </w:r>
      <w:r w:rsidR="00F8319C">
        <w:rPr>
          <w:rStyle w:val="ui-provider"/>
          <w:b w:val="0"/>
        </w:rPr>
        <w:t>provide a high-level review of PJM’s Reserve Requirements proposal.</w:t>
      </w:r>
    </w:p>
    <w:p w:rsidR="000532D9" w:rsidP="000532D9" w14:paraId="38D0032B" w14:textId="3D6A204C">
      <w:pPr>
        <w:pStyle w:val="ListSubhead1"/>
        <w:rPr>
          <w:rStyle w:val="ui-provider"/>
          <w:b w:val="0"/>
        </w:rPr>
      </w:pPr>
      <w:r>
        <w:rPr>
          <w:rStyle w:val="ui-provider"/>
          <w:b w:val="0"/>
        </w:rPr>
        <w:t xml:space="preserve">David Kimmel, PJM, will </w:t>
      </w:r>
      <w:r w:rsidR="00C452FE">
        <w:rPr>
          <w:rStyle w:val="ui-provider"/>
          <w:b w:val="0"/>
        </w:rPr>
        <w:t>review</w:t>
      </w:r>
      <w:r>
        <w:rPr>
          <w:rStyle w:val="ui-provider"/>
          <w:b w:val="0"/>
        </w:rPr>
        <w:t xml:space="preserve"> </w:t>
      </w:r>
      <w:r w:rsidR="0096385A">
        <w:rPr>
          <w:rStyle w:val="ui-provider"/>
          <w:b w:val="0"/>
        </w:rPr>
        <w:t>details on the calculation of scheduling reserves</w:t>
      </w:r>
      <w:r>
        <w:rPr>
          <w:rStyle w:val="ui-provider"/>
          <w:b w:val="0"/>
        </w:rPr>
        <w:t>.</w:t>
      </w:r>
    </w:p>
    <w:p w:rsidR="00F8319C" w:rsidP="000532D9" w14:paraId="25C338AF" w14:textId="6F1A5761">
      <w:pPr>
        <w:pStyle w:val="ListSubhead1"/>
        <w:rPr>
          <w:rStyle w:val="ui-provider"/>
          <w:b w:val="0"/>
        </w:rPr>
      </w:pPr>
      <w:r>
        <w:rPr>
          <w:rStyle w:val="ui-provider"/>
          <w:b w:val="0"/>
        </w:rPr>
        <w:t>Joey Tutino, PJM, will prov</w:t>
      </w:r>
      <w:r w:rsidR="00C452FE">
        <w:rPr>
          <w:rStyle w:val="ui-provider"/>
          <w:b w:val="0"/>
        </w:rPr>
        <w:t>ide a historical lookback at 30-</w:t>
      </w:r>
      <w:r>
        <w:rPr>
          <w:rStyle w:val="ui-provider"/>
          <w:b w:val="0"/>
        </w:rPr>
        <w:t>minute reserve procurement and availability.</w:t>
      </w:r>
    </w:p>
    <w:p w:rsidR="00F8319C" w:rsidRPr="000532D9" w:rsidP="000532D9" w14:paraId="3840EEB9" w14:textId="1F2B03CB">
      <w:pPr>
        <w:pStyle w:val="ListSubhead1"/>
        <w:rPr>
          <w:rStyle w:val="ui-provider"/>
          <w:b w:val="0"/>
        </w:rPr>
      </w:pPr>
      <w:r>
        <w:rPr>
          <w:rStyle w:val="ui-provider"/>
          <w:b w:val="0"/>
        </w:rPr>
        <w:t>Emily Barrett, PJM, will review draft manual language revisions</w:t>
      </w:r>
      <w:r w:rsidR="003C0FAD">
        <w:rPr>
          <w:rStyle w:val="ui-provider"/>
          <w:b w:val="0"/>
        </w:rPr>
        <w:t xml:space="preserve"> to Manual 11: Energy and Ancillary Services Market Operations and Manual 13: Emergency Operations</w:t>
      </w:r>
      <w:r>
        <w:rPr>
          <w:rStyle w:val="ui-provider"/>
          <w:b w:val="0"/>
        </w:rPr>
        <w:t>.</w:t>
      </w:r>
    </w:p>
    <w:p w:rsidR="008062B0" w:rsidRPr="00DB29E9" w:rsidP="008062B0" w14:paraId="72F05D58" w14:textId="20AF404F">
      <w:pPr>
        <w:pStyle w:val="PrimaryHeading"/>
      </w:pPr>
      <w:r>
        <w:t>Lunch Break (11:3</w:t>
      </w:r>
      <w:r w:rsidR="000532D9">
        <w:t>0-1</w:t>
      </w:r>
      <w:r>
        <w:t>2:3</w:t>
      </w:r>
      <w:r w:rsidR="00C3027F">
        <w:t>0</w:t>
      </w:r>
      <w:r>
        <w:t>)</w:t>
      </w:r>
    </w:p>
    <w:p w:rsidR="008062B0" w:rsidP="003776BA" w14:paraId="0A39EDB6" w14:textId="77777777">
      <w:pPr>
        <w:pStyle w:val="SecondaryHeading-Numbered"/>
        <w:numPr>
          <w:ilvl w:val="0"/>
          <w:numId w:val="0"/>
        </w:numPr>
        <w:spacing w:after="0"/>
        <w:ind w:left="360"/>
      </w:pPr>
    </w:p>
    <w:p w:rsidR="008062B0" w:rsidRPr="00DB29E9" w:rsidP="008062B0" w14:paraId="6B611297" w14:textId="66986688">
      <w:pPr>
        <w:pStyle w:val="PrimaryHeading"/>
      </w:pPr>
      <w:r>
        <w:t>Consensus B</w:t>
      </w:r>
      <w:r w:rsidR="00187773">
        <w:t>ased Issue Resolution</w:t>
      </w:r>
      <w:r w:rsidR="00F8319C">
        <w:t xml:space="preserve"> – Reserve Deployment Proposal (</w:t>
      </w:r>
      <w:r>
        <w:t>1</w:t>
      </w:r>
      <w:r w:rsidR="00F8319C">
        <w:t>2:30-2:30</w:t>
      </w:r>
      <w:r>
        <w:t>)</w:t>
      </w:r>
    </w:p>
    <w:p w:rsidR="000532D9" w:rsidRPr="000532D9" w:rsidP="000532D9" w14:paraId="2539ECB3" w14:textId="5B2A4938">
      <w:pPr>
        <w:pStyle w:val="ListSubhead1"/>
        <w:rPr>
          <w:b w:val="0"/>
        </w:rPr>
      </w:pPr>
      <w:r>
        <w:rPr>
          <w:rStyle w:val="ui-provider"/>
          <w:b w:val="0"/>
        </w:rPr>
        <w:t>Emily Barrett, PJM, will provide a high-level review of PJM’s Reserve Deployment Proposal.</w:t>
      </w:r>
    </w:p>
    <w:p w:rsidR="003C0FAD" w:rsidRPr="003C0FAD" w:rsidP="00E554A5" w14:paraId="21230DEB" w14:textId="5D642A18">
      <w:pPr>
        <w:pStyle w:val="SecondaryHeading-Numbered"/>
      </w:pPr>
      <w:r>
        <w:rPr>
          <w:b w:val="0"/>
        </w:rPr>
        <w:t>Erka</w:t>
      </w:r>
      <w:r>
        <w:rPr>
          <w:b w:val="0"/>
        </w:rPr>
        <w:t>n Tuna</w:t>
      </w:r>
      <w:r w:rsidR="008F46E5">
        <w:rPr>
          <w:b w:val="0"/>
        </w:rPr>
        <w:t xml:space="preserve"> and Jeff Hoffman</w:t>
      </w:r>
      <w:bookmarkStart w:id="2" w:name="_GoBack"/>
      <w:bookmarkEnd w:id="2"/>
      <w:r>
        <w:rPr>
          <w:b w:val="0"/>
        </w:rPr>
        <w:t xml:space="preserve">, PJM, will provide a review of </w:t>
      </w:r>
      <w:r>
        <w:rPr>
          <w:b w:val="0"/>
        </w:rPr>
        <w:t xml:space="preserve">the </w:t>
      </w:r>
      <w:r>
        <w:rPr>
          <w:b w:val="0"/>
        </w:rPr>
        <w:t>AGC implementation support</w:t>
      </w:r>
      <w:r>
        <w:rPr>
          <w:b w:val="0"/>
        </w:rPr>
        <w:t>ing the</w:t>
      </w:r>
      <w:r>
        <w:rPr>
          <w:b w:val="0"/>
        </w:rPr>
        <w:t xml:space="preserve"> Reserve Deployment changes.</w:t>
      </w:r>
    </w:p>
    <w:p w:rsidR="003C0FAD" w:rsidRPr="003C0FAD" w:rsidP="00E554A5" w14:paraId="719F47D0" w14:textId="32B985B9">
      <w:pPr>
        <w:pStyle w:val="SecondaryHeading-Numbered"/>
      </w:pPr>
      <w:r>
        <w:rPr>
          <w:b w:val="0"/>
        </w:rPr>
        <w:t>Emily Barrett, PJM will review draft language revisions to Manual 12: Balancing Operations.</w:t>
      </w:r>
    </w:p>
    <w:p w:rsidR="008062B0" w:rsidRPr="00DB29E9" w:rsidP="008062B0" w14:paraId="5DA307D3" w14:textId="310520FE">
      <w:pPr>
        <w:pStyle w:val="PrimaryHeading"/>
      </w:pPr>
      <w:r>
        <w:t>Future Agenda Items (2:30-3</w:t>
      </w:r>
      <w:r>
        <w:t>:00)</w:t>
      </w:r>
    </w:p>
    <w:p w:rsidR="003C3320" w:rsidRPr="00412F31" w:rsidP="00412F31" w14:paraId="527021B0" w14:textId="57930C8E">
      <w:pPr>
        <w:pStyle w:val="SecondaryHeading-Numbered"/>
        <w:rPr>
          <w:b w:val="0"/>
        </w:rPr>
      </w:pPr>
      <w:r>
        <w:rPr>
          <w:b w:val="0"/>
        </w:rPr>
        <w:t>Lisa Morelli</w:t>
      </w:r>
      <w:r w:rsidR="000557FA">
        <w:rPr>
          <w:b w:val="0"/>
        </w:rPr>
        <w:t>, PJM,</w:t>
      </w:r>
      <w:r w:rsidR="00552BA9">
        <w:rPr>
          <w:b w:val="0"/>
        </w:rPr>
        <w:t xml:space="preserve"> will discuss next steps with the Task Force.</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350"/>
        <w:gridCol w:w="3240"/>
        <w:gridCol w:w="1636"/>
        <w:gridCol w:w="1529"/>
      </w:tblGrid>
      <w:tr w14:paraId="6D21E458" w14:textId="77777777" w:rsidTr="00D57A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2C93654"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C3602B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F13FEC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4A64B6C" w14:textId="77777777" w:rsidTr="00D57A65">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4841EBE5" w14:textId="77777777">
            <w:pPr>
              <w:pStyle w:val="DisclaimerHeading"/>
              <w:jc w:val="left"/>
              <w:rPr>
                <w:i w:val="0"/>
                <w:color w:val="auto"/>
                <w:sz w:val="19"/>
                <w:szCs w:val="19"/>
              </w:rPr>
            </w:pPr>
            <w:r w:rsidRPr="00BB6921">
              <w:rPr>
                <w:i w:val="0"/>
                <w:color w:val="auto"/>
                <w:sz w:val="19"/>
                <w:szCs w:val="19"/>
              </w:rPr>
              <w:t>Date</w:t>
            </w:r>
          </w:p>
        </w:tc>
        <w:tc>
          <w:tcPr>
            <w:tcW w:w="135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40387A2"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6772AB8"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4AE98A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09232746" w14:textId="77777777">
            <w:pPr>
              <w:pStyle w:val="DisclaimerHeading"/>
              <w:jc w:val="center"/>
              <w:rPr>
                <w:color w:val="FFFFFF" w:themeColor="background1"/>
                <w:sz w:val="19"/>
                <w:szCs w:val="19"/>
              </w:rPr>
            </w:pPr>
          </w:p>
        </w:tc>
      </w:tr>
      <w:tr w14:paraId="5AFF9B64"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3027F" w:rsidRPr="00C3027F" w:rsidP="00C3027F" w14:paraId="0027B9F5" w14:textId="5AC6BA28">
            <w:pPr>
              <w:pStyle w:val="DisclaimerHeading"/>
              <w:spacing w:before="40" w:after="40" w:line="220" w:lineRule="exact"/>
              <w:jc w:val="left"/>
              <w:rPr>
                <w:b w:val="0"/>
                <w:i w:val="0"/>
                <w:color w:val="auto"/>
                <w:sz w:val="18"/>
                <w:szCs w:val="18"/>
              </w:rPr>
            </w:pPr>
            <w:r w:rsidRPr="00C3027F">
              <w:rPr>
                <w:b w:val="0"/>
                <w:i w:val="0"/>
                <w:color w:val="auto"/>
                <w:sz w:val="18"/>
                <w:szCs w:val="18"/>
              </w:rPr>
              <w:t>June 12, 2024</w:t>
            </w:r>
          </w:p>
        </w:tc>
        <w:tc>
          <w:tcPr>
            <w:tcW w:w="1350" w:type="dxa"/>
            <w:tcBorders>
              <w:top w:val="single" w:sz="4" w:space="0" w:color="auto"/>
              <w:left w:val="single" w:sz="4" w:space="0" w:color="auto"/>
              <w:bottom w:val="single" w:sz="4" w:space="0" w:color="auto"/>
              <w:right w:val="single" w:sz="8" w:space="0" w:color="auto"/>
            </w:tcBorders>
          </w:tcPr>
          <w:p w:rsidR="00C3027F" w:rsidP="00C3027F" w14:paraId="0F1593A5" w14:textId="26A23657">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3027F" w:rsidP="00C3027F" w14:paraId="49CDD7CA" w14:textId="380B6E43">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C3027F" w:rsidP="00C3027F" w14:paraId="78DC4716" w14:textId="420B8A1E">
            <w:pPr>
              <w:pStyle w:val="DisclaimerHeading"/>
              <w:spacing w:before="40" w:after="40" w:line="220" w:lineRule="exact"/>
              <w:jc w:val="center"/>
              <w:rPr>
                <w:b w:val="0"/>
                <w:color w:val="auto"/>
                <w:sz w:val="18"/>
                <w:szCs w:val="18"/>
              </w:rPr>
            </w:pPr>
            <w:r>
              <w:rPr>
                <w:b w:val="0"/>
                <w:color w:val="auto"/>
                <w:sz w:val="18"/>
                <w:szCs w:val="18"/>
              </w:rPr>
              <w:t>June 4</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3027F" w:rsidP="00C3027F" w14:paraId="35A02030" w14:textId="6FFB211B">
            <w:pPr>
              <w:pStyle w:val="DisclaimerHeading"/>
              <w:spacing w:before="40" w:after="40" w:line="220" w:lineRule="exact"/>
              <w:jc w:val="center"/>
              <w:rPr>
                <w:b w:val="0"/>
                <w:color w:val="auto"/>
                <w:sz w:val="18"/>
                <w:szCs w:val="18"/>
              </w:rPr>
            </w:pPr>
            <w:r>
              <w:rPr>
                <w:b w:val="0"/>
                <w:color w:val="auto"/>
                <w:sz w:val="18"/>
                <w:szCs w:val="18"/>
              </w:rPr>
              <w:t>June 7, 2024</w:t>
            </w:r>
          </w:p>
        </w:tc>
      </w:tr>
      <w:tr w14:paraId="4ABD4902"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B2132" w:rsidRPr="00C3027F" w:rsidP="007B2132" w14:paraId="1FEAB144" w14:textId="1C793A57">
            <w:pPr>
              <w:pStyle w:val="DisclaimerHeading"/>
              <w:spacing w:before="40" w:after="40" w:line="220" w:lineRule="exact"/>
              <w:jc w:val="left"/>
              <w:rPr>
                <w:b w:val="0"/>
                <w:color w:val="auto"/>
                <w:sz w:val="18"/>
                <w:szCs w:val="18"/>
              </w:rPr>
            </w:pPr>
            <w:r>
              <w:rPr>
                <w:b w:val="0"/>
                <w:i w:val="0"/>
                <w:color w:val="auto"/>
                <w:sz w:val="18"/>
                <w:szCs w:val="18"/>
              </w:rPr>
              <w:t>July 17</w:t>
            </w:r>
            <w:r w:rsidRPr="00C3027F">
              <w:rPr>
                <w:b w:val="0"/>
                <w:i w:val="0"/>
                <w:color w:val="auto"/>
                <w:sz w:val="18"/>
                <w:szCs w:val="18"/>
              </w:rPr>
              <w:t>, 2024</w:t>
            </w:r>
          </w:p>
        </w:tc>
        <w:tc>
          <w:tcPr>
            <w:tcW w:w="1350" w:type="dxa"/>
            <w:tcBorders>
              <w:top w:val="single" w:sz="4" w:space="0" w:color="auto"/>
              <w:left w:val="single" w:sz="4" w:space="0" w:color="auto"/>
              <w:bottom w:val="single" w:sz="4" w:space="0" w:color="auto"/>
              <w:right w:val="single" w:sz="8" w:space="0" w:color="auto"/>
            </w:tcBorders>
          </w:tcPr>
          <w:p w:rsidR="007B2132" w:rsidP="007B2132" w14:paraId="099F3A79" w14:textId="38CD1769">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7B2132" w:rsidP="007B2132" w14:paraId="3C92F359" w14:textId="2F07E991">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7B2132" w:rsidP="007B2132" w14:paraId="6C8E6A6E" w14:textId="0CBF5EBE">
            <w:pPr>
              <w:pStyle w:val="DisclaimerHeading"/>
              <w:spacing w:before="40" w:after="40" w:line="220" w:lineRule="exact"/>
              <w:jc w:val="center"/>
              <w:rPr>
                <w:b w:val="0"/>
                <w:color w:val="auto"/>
                <w:sz w:val="18"/>
                <w:szCs w:val="18"/>
              </w:rPr>
            </w:pPr>
            <w:r>
              <w:rPr>
                <w:b w:val="0"/>
                <w:color w:val="auto"/>
                <w:sz w:val="18"/>
                <w:szCs w:val="18"/>
              </w:rPr>
              <w:t>July 9</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B2132" w:rsidP="007B2132" w14:paraId="2E95FAA5" w14:textId="6D4F15C3">
            <w:pPr>
              <w:pStyle w:val="DisclaimerHeading"/>
              <w:spacing w:before="40" w:after="40" w:line="220" w:lineRule="exact"/>
              <w:jc w:val="center"/>
              <w:rPr>
                <w:b w:val="0"/>
                <w:color w:val="auto"/>
                <w:sz w:val="18"/>
                <w:szCs w:val="18"/>
              </w:rPr>
            </w:pPr>
            <w:r>
              <w:rPr>
                <w:b w:val="0"/>
                <w:color w:val="auto"/>
                <w:sz w:val="18"/>
                <w:szCs w:val="18"/>
              </w:rPr>
              <w:t>July 12, 2024</w:t>
            </w:r>
          </w:p>
        </w:tc>
      </w:tr>
      <w:tr w14:paraId="604DC8AE" w14:textId="77777777"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7B2132" w:rsidP="007B2132" w14:paraId="1853E6C4" w14:textId="7E817844">
            <w:pPr>
              <w:pStyle w:val="DisclaimerHeading"/>
              <w:spacing w:before="40" w:after="40" w:line="220" w:lineRule="exact"/>
              <w:jc w:val="left"/>
              <w:rPr>
                <w:b w:val="0"/>
                <w:color w:val="auto"/>
                <w:sz w:val="18"/>
                <w:szCs w:val="18"/>
              </w:rPr>
            </w:pPr>
            <w:r>
              <w:rPr>
                <w:b w:val="0"/>
                <w:i w:val="0"/>
                <w:color w:val="auto"/>
                <w:sz w:val="18"/>
                <w:szCs w:val="18"/>
              </w:rPr>
              <w:t>August 14</w:t>
            </w:r>
            <w:r w:rsidRPr="00C3027F">
              <w:rPr>
                <w:b w:val="0"/>
                <w:i w:val="0"/>
                <w:color w:val="auto"/>
                <w:sz w:val="18"/>
                <w:szCs w:val="18"/>
              </w:rPr>
              <w:t>, 2024</w:t>
            </w:r>
          </w:p>
        </w:tc>
        <w:tc>
          <w:tcPr>
            <w:tcW w:w="1350" w:type="dxa"/>
            <w:tcBorders>
              <w:top w:val="single" w:sz="4" w:space="0" w:color="auto"/>
              <w:left w:val="single" w:sz="4" w:space="0" w:color="auto"/>
              <w:bottom w:val="single" w:sz="4" w:space="0" w:color="auto"/>
              <w:right w:val="single" w:sz="8" w:space="0" w:color="auto"/>
            </w:tcBorders>
          </w:tcPr>
          <w:p w:rsidR="007B2132" w:rsidP="007B2132" w14:paraId="65C8ACD1" w14:textId="4CFF35A1">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7B2132" w:rsidP="007B2132" w14:paraId="5E9AAFEE" w14:textId="75B941FE">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7B2132" w:rsidP="00424B0A" w14:paraId="6F5C2DC7" w14:textId="521630C0">
            <w:pPr>
              <w:pStyle w:val="DisclaimerHeading"/>
              <w:spacing w:before="40" w:after="40" w:line="220" w:lineRule="exact"/>
              <w:jc w:val="center"/>
              <w:rPr>
                <w:b w:val="0"/>
                <w:color w:val="auto"/>
                <w:sz w:val="18"/>
                <w:szCs w:val="18"/>
              </w:rPr>
            </w:pPr>
            <w:r>
              <w:rPr>
                <w:b w:val="0"/>
                <w:color w:val="auto"/>
                <w:sz w:val="18"/>
                <w:szCs w:val="18"/>
              </w:rPr>
              <w:t xml:space="preserve">August 6, </w:t>
            </w:r>
            <w:r>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7B2132" w:rsidP="007B2132" w14:paraId="3E550FD9" w14:textId="1840DFC9">
            <w:pPr>
              <w:pStyle w:val="DisclaimerHeading"/>
              <w:spacing w:before="40" w:after="40" w:line="220" w:lineRule="exact"/>
              <w:jc w:val="center"/>
              <w:rPr>
                <w:b w:val="0"/>
                <w:color w:val="auto"/>
                <w:sz w:val="18"/>
                <w:szCs w:val="18"/>
              </w:rPr>
            </w:pPr>
            <w:r>
              <w:rPr>
                <w:b w:val="0"/>
                <w:color w:val="auto"/>
                <w:sz w:val="18"/>
                <w:szCs w:val="18"/>
              </w:rPr>
              <w:t>August 9, 2024</w:t>
            </w:r>
          </w:p>
        </w:tc>
      </w:tr>
    </w:tbl>
    <w:p w:rsidR="00E554A5" w:rsidP="00337321" w14:paraId="0F3ABC11" w14:textId="77777777">
      <w:pPr>
        <w:pStyle w:val="Author"/>
      </w:pPr>
    </w:p>
    <w:p w:rsidR="00B62597" w:rsidP="00337321" w14:paraId="3321719B" w14:textId="208AFDE3">
      <w:pPr>
        <w:pStyle w:val="Author"/>
      </w:pPr>
      <w:r>
        <w:t xml:space="preserve">Author: </w:t>
      </w:r>
      <w:r w:rsidR="00D57A65">
        <w:t>Amanda Egan</w:t>
      </w:r>
    </w:p>
    <w:p w:rsidR="00187773" w:rsidP="00FA5955" w14:paraId="25101AB5" w14:textId="77777777">
      <w:pPr>
        <w:pStyle w:val="DisclaimerHeading"/>
        <w:spacing w:before="240"/>
      </w:pPr>
    </w:p>
    <w:p w:rsidR="00425422" w:rsidP="00FA5955" w14:paraId="5225107F" w14:textId="144B3AD7">
      <w:pPr>
        <w:pStyle w:val="DisclaimerHeading"/>
        <w:spacing w:before="240"/>
      </w:pPr>
    </w:p>
    <w:p w:rsidR="00B62597" w:rsidRPr="00B62597" w:rsidP="00FA5955" w14:paraId="75DD4B98" w14:textId="031A8351">
      <w:pPr>
        <w:pStyle w:val="DisclaimerHeading"/>
        <w:spacing w:before="240"/>
      </w:pPr>
      <w:r>
        <w:t>Anti</w:t>
      </w:r>
      <w:r w:rsidRPr="00B62597">
        <w:t>trust:</w:t>
      </w:r>
    </w:p>
    <w:p w:rsidR="003776BA" w:rsidP="00491490" w14:paraId="45AA0F1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28129FFB" w14:textId="77777777">
      <w:pPr>
        <w:pStyle w:val="DisclaimerHeading"/>
        <w:spacing w:before="240"/>
      </w:pPr>
      <w:r w:rsidRPr="00B62597">
        <w:t>Code of Conduct:</w:t>
      </w:r>
    </w:p>
    <w:p w:rsidR="00073BF9" w:rsidP="003776BA" w14:paraId="6D902ED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B62597" w:rsidRPr="00B62597" w:rsidP="00FA5955" w14:paraId="4F627D1F" w14:textId="77777777">
      <w:pPr>
        <w:pStyle w:val="DisclaimerHeading"/>
        <w:spacing w:before="240"/>
      </w:pPr>
      <w:r w:rsidRPr="00B62597">
        <w:t xml:space="preserve">Public Meetings/Media Participation: </w:t>
      </w:r>
    </w:p>
    <w:p w:rsidR="00DE34CF" w:rsidP="00337321" w14:paraId="1066E7F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6DD3F60" w14:textId="77777777">
      <w:pPr>
        <w:pStyle w:val="DisclaimerHeading"/>
        <w:spacing w:before="240"/>
      </w:pPr>
      <w:r>
        <w:t xml:space="preserve">Participant Identification in </w:t>
      </w:r>
      <w:r w:rsidR="00711249">
        <w:t>Webex</w:t>
      </w:r>
      <w:r>
        <w:t>:</w:t>
      </w:r>
    </w:p>
    <w:p w:rsidR="00027F49" w:rsidP="00027F49" w14:paraId="00D5278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C5973B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5EB8933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69F372C3"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3B868E96" w14:textId="77777777">
      <w:pPr>
        <w:pStyle w:val="DisclaimerBodyCopy"/>
      </w:pPr>
    </w:p>
    <w:p w:rsidR="00027F49" w:rsidP="00027F49" w14:paraId="3418F1FA" w14:textId="77777777">
      <w:pPr>
        <w:pStyle w:val="DisclosureBody"/>
      </w:pPr>
    </w:p>
    <w:p w:rsidR="00027F49" w:rsidP="00027F49" w14:paraId="3C07C35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10DE7B77" w14:textId="77777777">
      <w:pPr>
        <w:pStyle w:val="DisclaimerHeading"/>
      </w:pPr>
    </w:p>
    <w:p w:rsidR="00027F49" w:rsidRPr="009C15C4" w:rsidP="00027F49" w14:paraId="42332BF1"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4029A0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26541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5D895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0F727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DF5CC62" w14:textId="5EDD4D6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F46E5">
      <w:rPr>
        <w:rStyle w:val="PageNumber"/>
        <w:noProof/>
      </w:rPr>
      <w:t>1</w:t>
    </w:r>
    <w:r>
      <w:rPr>
        <w:rStyle w:val="PageNumber"/>
      </w:rPr>
      <w:fldChar w:fldCharType="end"/>
    </w:r>
  </w:p>
  <w:bookmarkStart w:id="3" w:name="OLE_LINK1"/>
  <w:p w:rsidR="00B62597" w:rsidRPr="001678E8" w14:paraId="79AE926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500E32A" w14:textId="5840858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1C4AF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85334">
      <w:t>April 12</w:t>
    </w:r>
    <w:r w:rsidR="00C42AC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532D9"/>
    <w:rsid w:val="000557FA"/>
    <w:rsid w:val="0005654C"/>
    <w:rsid w:val="0006798D"/>
    <w:rsid w:val="00073BF9"/>
    <w:rsid w:val="00092135"/>
    <w:rsid w:val="000A4094"/>
    <w:rsid w:val="000E20CF"/>
    <w:rsid w:val="000F0F9E"/>
    <w:rsid w:val="001177A0"/>
    <w:rsid w:val="00117AF9"/>
    <w:rsid w:val="00121F58"/>
    <w:rsid w:val="00125663"/>
    <w:rsid w:val="001302EC"/>
    <w:rsid w:val="00140910"/>
    <w:rsid w:val="001678E8"/>
    <w:rsid w:val="00170E02"/>
    <w:rsid w:val="0018302E"/>
    <w:rsid w:val="00187773"/>
    <w:rsid w:val="001A1544"/>
    <w:rsid w:val="001B2242"/>
    <w:rsid w:val="001C0CC0"/>
    <w:rsid w:val="001D3B68"/>
    <w:rsid w:val="001D7E8E"/>
    <w:rsid w:val="00202F2C"/>
    <w:rsid w:val="002104DA"/>
    <w:rsid w:val="002113BD"/>
    <w:rsid w:val="00214CEE"/>
    <w:rsid w:val="0025139E"/>
    <w:rsid w:val="00264BDD"/>
    <w:rsid w:val="002B2F98"/>
    <w:rsid w:val="002C6057"/>
    <w:rsid w:val="002D2017"/>
    <w:rsid w:val="002F6C95"/>
    <w:rsid w:val="00305238"/>
    <w:rsid w:val="003251CE"/>
    <w:rsid w:val="00337321"/>
    <w:rsid w:val="00344415"/>
    <w:rsid w:val="00375168"/>
    <w:rsid w:val="003776BA"/>
    <w:rsid w:val="00394850"/>
    <w:rsid w:val="003B55E1"/>
    <w:rsid w:val="003B7186"/>
    <w:rsid w:val="003C0FAD"/>
    <w:rsid w:val="003C17E2"/>
    <w:rsid w:val="003C3320"/>
    <w:rsid w:val="003C410C"/>
    <w:rsid w:val="003D7E5C"/>
    <w:rsid w:val="003E7A73"/>
    <w:rsid w:val="003F7801"/>
    <w:rsid w:val="00412F31"/>
    <w:rsid w:val="00424B0A"/>
    <w:rsid w:val="00425422"/>
    <w:rsid w:val="004518D7"/>
    <w:rsid w:val="0046043F"/>
    <w:rsid w:val="00482E8E"/>
    <w:rsid w:val="00491490"/>
    <w:rsid w:val="00494494"/>
    <w:rsid w:val="004969FA"/>
    <w:rsid w:val="004C6472"/>
    <w:rsid w:val="004E370F"/>
    <w:rsid w:val="005152C9"/>
    <w:rsid w:val="00525FF4"/>
    <w:rsid w:val="00527104"/>
    <w:rsid w:val="00552BA9"/>
    <w:rsid w:val="00564DEE"/>
    <w:rsid w:val="0057441E"/>
    <w:rsid w:val="0059108D"/>
    <w:rsid w:val="005A5D0D"/>
    <w:rsid w:val="005D4592"/>
    <w:rsid w:val="005D5394"/>
    <w:rsid w:val="005D6D05"/>
    <w:rsid w:val="006024A0"/>
    <w:rsid w:val="00602967"/>
    <w:rsid w:val="00606F11"/>
    <w:rsid w:val="006329D8"/>
    <w:rsid w:val="006610CF"/>
    <w:rsid w:val="00667EFE"/>
    <w:rsid w:val="00686CBA"/>
    <w:rsid w:val="006A2FCC"/>
    <w:rsid w:val="006C738F"/>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7623"/>
    <w:rsid w:val="007A34A3"/>
    <w:rsid w:val="007B2132"/>
    <w:rsid w:val="007C25A7"/>
    <w:rsid w:val="007C2954"/>
    <w:rsid w:val="007D4F70"/>
    <w:rsid w:val="007D5C34"/>
    <w:rsid w:val="007E7CAB"/>
    <w:rsid w:val="00805544"/>
    <w:rsid w:val="008062B0"/>
    <w:rsid w:val="00837B12"/>
    <w:rsid w:val="00840381"/>
    <w:rsid w:val="00841282"/>
    <w:rsid w:val="008552A3"/>
    <w:rsid w:val="00856DF8"/>
    <w:rsid w:val="00860AEE"/>
    <w:rsid w:val="008670FE"/>
    <w:rsid w:val="00880F1C"/>
    <w:rsid w:val="00882652"/>
    <w:rsid w:val="008962BF"/>
    <w:rsid w:val="008D6C36"/>
    <w:rsid w:val="008D7A45"/>
    <w:rsid w:val="008F46E5"/>
    <w:rsid w:val="00917386"/>
    <w:rsid w:val="00936448"/>
    <w:rsid w:val="0096385A"/>
    <w:rsid w:val="0097702E"/>
    <w:rsid w:val="00991528"/>
    <w:rsid w:val="009A5430"/>
    <w:rsid w:val="009A6F03"/>
    <w:rsid w:val="009C15C4"/>
    <w:rsid w:val="009F53F9"/>
    <w:rsid w:val="00A05391"/>
    <w:rsid w:val="00A1464B"/>
    <w:rsid w:val="00A317A9"/>
    <w:rsid w:val="00A330BF"/>
    <w:rsid w:val="00A41149"/>
    <w:rsid w:val="00A56D57"/>
    <w:rsid w:val="00A63463"/>
    <w:rsid w:val="00A931C3"/>
    <w:rsid w:val="00AA6C34"/>
    <w:rsid w:val="00AB2B16"/>
    <w:rsid w:val="00AC2247"/>
    <w:rsid w:val="00AD4221"/>
    <w:rsid w:val="00AE0BC3"/>
    <w:rsid w:val="00AE3564"/>
    <w:rsid w:val="00B021B9"/>
    <w:rsid w:val="00B16D95"/>
    <w:rsid w:val="00B20316"/>
    <w:rsid w:val="00B34E3C"/>
    <w:rsid w:val="00B60094"/>
    <w:rsid w:val="00B62597"/>
    <w:rsid w:val="00BA4FF8"/>
    <w:rsid w:val="00BA6146"/>
    <w:rsid w:val="00BB531B"/>
    <w:rsid w:val="00BB6921"/>
    <w:rsid w:val="00BF331B"/>
    <w:rsid w:val="00C10A93"/>
    <w:rsid w:val="00C3027F"/>
    <w:rsid w:val="00C42AC8"/>
    <w:rsid w:val="00C439EC"/>
    <w:rsid w:val="00C452FE"/>
    <w:rsid w:val="00C5307B"/>
    <w:rsid w:val="00C60BB0"/>
    <w:rsid w:val="00C666F8"/>
    <w:rsid w:val="00C72168"/>
    <w:rsid w:val="00C749F4"/>
    <w:rsid w:val="00C757F4"/>
    <w:rsid w:val="00C75A9D"/>
    <w:rsid w:val="00C76665"/>
    <w:rsid w:val="00CA49B9"/>
    <w:rsid w:val="00CB19DE"/>
    <w:rsid w:val="00CB475B"/>
    <w:rsid w:val="00CC1B47"/>
    <w:rsid w:val="00CC59AB"/>
    <w:rsid w:val="00CC7698"/>
    <w:rsid w:val="00D060CC"/>
    <w:rsid w:val="00D06EC8"/>
    <w:rsid w:val="00D136EA"/>
    <w:rsid w:val="00D200C0"/>
    <w:rsid w:val="00D2316E"/>
    <w:rsid w:val="00D251ED"/>
    <w:rsid w:val="00D27A8A"/>
    <w:rsid w:val="00D57A65"/>
    <w:rsid w:val="00D6326A"/>
    <w:rsid w:val="00D73EE2"/>
    <w:rsid w:val="00D831E4"/>
    <w:rsid w:val="00D85334"/>
    <w:rsid w:val="00D87A7A"/>
    <w:rsid w:val="00D95949"/>
    <w:rsid w:val="00DA23DE"/>
    <w:rsid w:val="00DA4EAC"/>
    <w:rsid w:val="00DB29E9"/>
    <w:rsid w:val="00DD5101"/>
    <w:rsid w:val="00DE34CF"/>
    <w:rsid w:val="00DF1112"/>
    <w:rsid w:val="00E1605D"/>
    <w:rsid w:val="00E32B6B"/>
    <w:rsid w:val="00E34DF2"/>
    <w:rsid w:val="00E46396"/>
    <w:rsid w:val="00E5387A"/>
    <w:rsid w:val="00E554A5"/>
    <w:rsid w:val="00E55E84"/>
    <w:rsid w:val="00E76083"/>
    <w:rsid w:val="00EB68B0"/>
    <w:rsid w:val="00F16027"/>
    <w:rsid w:val="00F24CE7"/>
    <w:rsid w:val="00F4190F"/>
    <w:rsid w:val="00F5077C"/>
    <w:rsid w:val="00F52956"/>
    <w:rsid w:val="00F8319C"/>
    <w:rsid w:val="00F92303"/>
    <w:rsid w:val="00FA5955"/>
    <w:rsid w:val="00FA61ED"/>
    <w:rsid w:val="00FB1739"/>
    <w:rsid w:val="00FB5600"/>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D0745E"/>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