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F7B" w:rsidRPr="00E86F7B" w:rsidRDefault="00E86F7B" w:rsidP="00E86F7B">
      <w:pPr>
        <w:spacing w:after="0" w:line="240" w:lineRule="auto"/>
        <w:rPr>
          <w:rFonts w:ascii="Arial Narrow" w:eastAsia="Times New Roman" w:hAnsi="Arial Narrow" w:cs="Times New Roman"/>
          <w:b/>
          <w:sz w:val="24"/>
          <w:szCs w:val="24"/>
        </w:rPr>
      </w:pPr>
      <w:r w:rsidRPr="00E86F7B">
        <w:rPr>
          <w:rFonts w:ascii="Arial Narrow" w:eastAsia="Times New Roman" w:hAnsi="Arial Narrow" w:cs="Times New Roman"/>
          <w:b/>
          <w:sz w:val="24"/>
          <w:szCs w:val="24"/>
        </w:rPr>
        <w:t>Fuel Security Senior Task Force</w:t>
      </w:r>
    </w:p>
    <w:p w:rsidR="00E86F7B" w:rsidRPr="00E86F7B" w:rsidRDefault="00E86F7B" w:rsidP="00E86F7B">
      <w:pPr>
        <w:spacing w:after="0" w:line="240" w:lineRule="auto"/>
        <w:rPr>
          <w:rFonts w:ascii="Arial Narrow" w:eastAsia="Times New Roman" w:hAnsi="Arial Narrow" w:cs="Times New Roman"/>
          <w:b/>
          <w:sz w:val="24"/>
          <w:szCs w:val="24"/>
        </w:rPr>
      </w:pPr>
      <w:r w:rsidRPr="00E86F7B">
        <w:rPr>
          <w:rFonts w:ascii="Arial Narrow" w:eastAsia="Times New Roman" w:hAnsi="Arial Narrow" w:cs="Times New Roman"/>
          <w:b/>
          <w:sz w:val="24"/>
          <w:szCs w:val="24"/>
        </w:rPr>
        <w:t>PJM Conference and Training Center</w:t>
      </w:r>
    </w:p>
    <w:p w:rsidR="00E86F7B" w:rsidRPr="00E86F7B" w:rsidRDefault="005152BA" w:rsidP="00E86F7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December 16</w:t>
      </w:r>
      <w:r w:rsidR="00E86F7B" w:rsidRPr="00E86F7B">
        <w:rPr>
          <w:rFonts w:ascii="Arial Narrow" w:eastAsia="Times New Roman" w:hAnsi="Arial Narrow" w:cs="Times New Roman"/>
          <w:b/>
          <w:sz w:val="24"/>
          <w:szCs w:val="24"/>
        </w:rPr>
        <w:t>, 2019</w:t>
      </w:r>
    </w:p>
    <w:p w:rsidR="00B62597" w:rsidRDefault="005152BA" w:rsidP="00E86F7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86F7B">
        <w:rPr>
          <w:rFonts w:ascii="Arial Narrow" w:eastAsia="Times New Roman" w:hAnsi="Arial Narrow" w:cs="Times New Roman"/>
          <w:b/>
          <w:sz w:val="24"/>
          <w:szCs w:val="24"/>
        </w:rPr>
        <w:t xml:space="preserve">:00 </w:t>
      </w:r>
      <w:r>
        <w:rPr>
          <w:rFonts w:ascii="Arial Narrow" w:eastAsia="Times New Roman" w:hAnsi="Arial Narrow" w:cs="Times New Roman"/>
          <w:b/>
          <w:sz w:val="24"/>
          <w:szCs w:val="24"/>
        </w:rPr>
        <w:t>p</w:t>
      </w:r>
      <w:r w:rsidR="00E86F7B">
        <w:rPr>
          <w:rFonts w:ascii="Arial Narrow" w:eastAsia="Times New Roman" w:hAnsi="Arial Narrow" w:cs="Times New Roman"/>
          <w:b/>
          <w:sz w:val="24"/>
          <w:szCs w:val="24"/>
        </w:rPr>
        <w:t xml:space="preserve">.m. – </w:t>
      </w:r>
      <w:r w:rsidR="00BF5C0E">
        <w:rPr>
          <w:rFonts w:ascii="Arial Narrow" w:eastAsia="Times New Roman" w:hAnsi="Arial Narrow" w:cs="Times New Roman"/>
          <w:b/>
          <w:sz w:val="24"/>
          <w:szCs w:val="24"/>
        </w:rPr>
        <w:t>3</w:t>
      </w:r>
      <w:bookmarkStart w:id="0" w:name="_GoBack"/>
      <w:bookmarkEnd w:id="0"/>
      <w:r w:rsidR="00E86F7B" w:rsidRPr="00E86F7B">
        <w:rPr>
          <w:rFonts w:ascii="Arial Narrow" w:eastAsia="Times New Roman" w:hAnsi="Arial Narrow" w:cs="Times New Roman"/>
          <w:b/>
          <w:sz w:val="24"/>
          <w:szCs w:val="24"/>
        </w:rPr>
        <w:t>:00 p.m. EPT</w:t>
      </w:r>
    </w:p>
    <w:p w:rsidR="00E86F7B" w:rsidRPr="00B62597" w:rsidRDefault="00E86F7B" w:rsidP="00E86F7B">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 xml:space="preserve">on </w:t>
      </w:r>
      <w:r w:rsidR="00E86F7B" w:rsidRPr="00E86F7B">
        <w:t>(</w:t>
      </w:r>
      <w:r w:rsidR="005152BA">
        <w:t>1</w:t>
      </w:r>
      <w:r w:rsidR="00E86F7B" w:rsidRPr="00E86F7B">
        <w:t>:00-</w:t>
      </w:r>
      <w:r w:rsidR="005152BA">
        <w:t>1</w:t>
      </w:r>
      <w:r w:rsidR="00E86F7B" w:rsidRPr="00E86F7B">
        <w:t>:05)</w:t>
      </w:r>
    </w:p>
    <w:bookmarkEnd w:id="1"/>
    <w:bookmarkEnd w:id="2"/>
    <w:p w:rsidR="00E86F7B" w:rsidRPr="005018C5" w:rsidRDefault="00E86F7B" w:rsidP="00E86F7B">
      <w:pPr>
        <w:pStyle w:val="SecondaryHeading-Numbered"/>
      </w:pPr>
      <w:r w:rsidRPr="00BB6E47">
        <w:rPr>
          <w:b w:val="0"/>
        </w:rPr>
        <w:t xml:space="preserve">Ms. </w:t>
      </w:r>
      <w:r>
        <w:rPr>
          <w:b w:val="0"/>
        </w:rPr>
        <w:t xml:space="preserve">Melissa Pilong </w:t>
      </w:r>
      <w:r w:rsidRPr="00BB6E47">
        <w:rPr>
          <w:b w:val="0"/>
        </w:rPr>
        <w:t>will provide welcome, announcements and</w:t>
      </w:r>
      <w:r>
        <w:rPr>
          <w:b w:val="0"/>
        </w:rPr>
        <w:t xml:space="preserve"> </w:t>
      </w:r>
      <w:r w:rsidRPr="00BB6E47">
        <w:rPr>
          <w:b w:val="0"/>
        </w:rPr>
        <w:t>review of the Antitrust, Code of Conduct, and Public Meetings/Media Participation Guidelines.</w:t>
      </w:r>
    </w:p>
    <w:p w:rsidR="00E86F7B" w:rsidRPr="00A972D9" w:rsidRDefault="00E86F7B" w:rsidP="00E86F7B">
      <w:pPr>
        <w:pStyle w:val="SecondaryHeading-Numbered"/>
      </w:pPr>
      <w:r>
        <w:rPr>
          <w:b w:val="0"/>
        </w:rPr>
        <w:t xml:space="preserve">The Fuel Security Senior Task Force (FSSTF) will be asked to approve the draft minutes from the </w:t>
      </w:r>
      <w:r w:rsidR="005152BA">
        <w:rPr>
          <w:b w:val="0"/>
        </w:rPr>
        <w:t xml:space="preserve">November </w:t>
      </w:r>
      <w:r>
        <w:rPr>
          <w:b w:val="0"/>
        </w:rPr>
        <w:t>2</w:t>
      </w:r>
      <w:r w:rsidR="005152BA">
        <w:rPr>
          <w:b w:val="0"/>
        </w:rPr>
        <w:t>2</w:t>
      </w:r>
      <w:r>
        <w:rPr>
          <w:b w:val="0"/>
        </w:rPr>
        <w:t>, 2019 meeting.</w:t>
      </w:r>
    </w:p>
    <w:p w:rsidR="001D3B68" w:rsidRPr="00DB29E9" w:rsidRDefault="00606F11" w:rsidP="007C2954">
      <w:pPr>
        <w:pStyle w:val="PrimaryHeading"/>
      </w:pPr>
      <w:r>
        <w:t>Education</w:t>
      </w:r>
      <w:r w:rsidR="00E86F7B">
        <w:t xml:space="preserve"> (</w:t>
      </w:r>
      <w:r w:rsidR="005152BA">
        <w:t>1</w:t>
      </w:r>
      <w:r w:rsidR="001D3B68">
        <w:t>:0</w:t>
      </w:r>
      <w:r w:rsidR="00E86F7B">
        <w:t>5</w:t>
      </w:r>
      <w:r w:rsidR="001D3B68">
        <w:t>-</w:t>
      </w:r>
      <w:r w:rsidR="007F1780">
        <w:t>2</w:t>
      </w:r>
      <w:r w:rsidR="001D3B68">
        <w:t>:00)</w:t>
      </w:r>
    </w:p>
    <w:p w:rsidR="00E86F7B" w:rsidRPr="009B1C8A" w:rsidRDefault="007F4BA0" w:rsidP="00E86F7B">
      <w:pPr>
        <w:pStyle w:val="ListSubhead1"/>
        <w:rPr>
          <w:b w:val="0"/>
          <w:u w:val="single"/>
        </w:rPr>
      </w:pPr>
      <w:r>
        <w:rPr>
          <w:b w:val="0"/>
          <w:u w:val="single"/>
        </w:rPr>
        <w:t>Non-Binding Poll Results</w:t>
      </w:r>
      <w:r w:rsidR="00E86F7B" w:rsidRPr="009B1C8A">
        <w:rPr>
          <w:b w:val="0"/>
          <w:u w:val="single"/>
        </w:rPr>
        <w:t xml:space="preserve"> (</w:t>
      </w:r>
      <w:r>
        <w:rPr>
          <w:b w:val="0"/>
          <w:u w:val="single"/>
        </w:rPr>
        <w:t>1</w:t>
      </w:r>
      <w:r w:rsidR="00E86F7B" w:rsidRPr="009B1C8A">
        <w:rPr>
          <w:b w:val="0"/>
          <w:u w:val="single"/>
        </w:rPr>
        <w:t>:05-</w:t>
      </w:r>
      <w:r>
        <w:rPr>
          <w:b w:val="0"/>
          <w:u w:val="single"/>
        </w:rPr>
        <w:t>1</w:t>
      </w:r>
      <w:r w:rsidR="00E86F7B" w:rsidRPr="009B1C8A">
        <w:rPr>
          <w:b w:val="0"/>
          <w:u w:val="single"/>
        </w:rPr>
        <w:t>:</w:t>
      </w:r>
      <w:r>
        <w:rPr>
          <w:b w:val="0"/>
          <w:u w:val="single"/>
        </w:rPr>
        <w:t>20</w:t>
      </w:r>
      <w:r w:rsidR="00E86F7B" w:rsidRPr="009B1C8A">
        <w:rPr>
          <w:b w:val="0"/>
          <w:u w:val="single"/>
        </w:rPr>
        <w:t>)</w:t>
      </w:r>
    </w:p>
    <w:p w:rsidR="00E86F7B" w:rsidRDefault="00E86F7B" w:rsidP="00E86F7B">
      <w:pPr>
        <w:pStyle w:val="ListSubhead1"/>
        <w:numPr>
          <w:ilvl w:val="0"/>
          <w:numId w:val="0"/>
        </w:numPr>
        <w:ind w:left="360"/>
        <w:rPr>
          <w:b w:val="0"/>
        </w:rPr>
      </w:pPr>
      <w:r w:rsidRPr="009B1C8A">
        <w:rPr>
          <w:b w:val="0"/>
        </w:rPr>
        <w:t>M</w:t>
      </w:r>
      <w:r w:rsidR="007F4BA0">
        <w:rPr>
          <w:b w:val="0"/>
        </w:rPr>
        <w:t>s.</w:t>
      </w:r>
      <w:r w:rsidRPr="009B1C8A">
        <w:rPr>
          <w:b w:val="0"/>
        </w:rPr>
        <w:t xml:space="preserve"> </w:t>
      </w:r>
      <w:r w:rsidR="007F4BA0">
        <w:rPr>
          <w:b w:val="0"/>
        </w:rPr>
        <w:t>Kimberly Warshel</w:t>
      </w:r>
      <w:r w:rsidRPr="009B1C8A">
        <w:rPr>
          <w:b w:val="0"/>
        </w:rPr>
        <w:t xml:space="preserve"> will </w:t>
      </w:r>
      <w:r w:rsidR="007F4BA0">
        <w:rPr>
          <w:b w:val="0"/>
        </w:rPr>
        <w:t>review the results from the non-binding poll.</w:t>
      </w:r>
    </w:p>
    <w:p w:rsidR="007F4BA0" w:rsidRPr="00F17463" w:rsidRDefault="007F4BA0" w:rsidP="007F4BA0">
      <w:pPr>
        <w:pStyle w:val="ListSubhead1"/>
      </w:pPr>
      <w:r>
        <w:rPr>
          <w:b w:val="0"/>
          <w:u w:val="single"/>
        </w:rPr>
        <w:t>Phase 2 Summary and Next Steps (1:</w:t>
      </w:r>
      <w:r>
        <w:rPr>
          <w:b w:val="0"/>
          <w:u w:val="single"/>
        </w:rPr>
        <w:t>2</w:t>
      </w:r>
      <w:r>
        <w:rPr>
          <w:b w:val="0"/>
          <w:u w:val="single"/>
        </w:rPr>
        <w:t>0-</w:t>
      </w:r>
      <w:r>
        <w:rPr>
          <w:b w:val="0"/>
          <w:u w:val="single"/>
        </w:rPr>
        <w:t xml:space="preserve"> </w:t>
      </w:r>
      <w:r w:rsidR="00BF5C0E">
        <w:rPr>
          <w:b w:val="0"/>
          <w:u w:val="single"/>
        </w:rPr>
        <w:t>3</w:t>
      </w:r>
      <w:r>
        <w:rPr>
          <w:b w:val="0"/>
          <w:u w:val="single"/>
        </w:rPr>
        <w:t>:00)</w:t>
      </w:r>
    </w:p>
    <w:p w:rsidR="00290141" w:rsidRDefault="007F4BA0" w:rsidP="007F4BA0">
      <w:pPr>
        <w:pStyle w:val="ListSubhead1"/>
        <w:numPr>
          <w:ilvl w:val="0"/>
          <w:numId w:val="0"/>
        </w:numPr>
        <w:ind w:left="360"/>
        <w:rPr>
          <w:b w:val="0"/>
          <w:bCs/>
        </w:rPr>
      </w:pPr>
      <w:r>
        <w:rPr>
          <w:b w:val="0"/>
        </w:rPr>
        <w:t xml:space="preserve">Mr. Timothy Horger will provide a summary of </w:t>
      </w:r>
      <w:r w:rsidR="00BF5C0E">
        <w:rPr>
          <w:b w:val="0"/>
        </w:rPr>
        <w:t xml:space="preserve">the </w:t>
      </w:r>
      <w:r>
        <w:rPr>
          <w:b w:val="0"/>
        </w:rPr>
        <w:t xml:space="preserve">Phase 2 analysis and solicit feedback from stakeholders on </w:t>
      </w:r>
      <w:r w:rsidR="00BF5C0E">
        <w:rPr>
          <w:b w:val="0"/>
        </w:rPr>
        <w:t>the Task Force’s recommendation for the</w:t>
      </w:r>
      <w:r>
        <w:rPr>
          <w:b w:val="0"/>
        </w:rPr>
        <w:t xml:space="preserve"> December 19</w:t>
      </w:r>
      <w:r w:rsidR="00BF5C0E">
        <w:rPr>
          <w:b w:val="0"/>
        </w:rPr>
        <w:t xml:space="preserve"> MRC</w:t>
      </w:r>
      <w:r>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B531B" w:rsidTr="008239BF">
        <w:tc>
          <w:tcPr>
            <w:tcW w:w="9360" w:type="dxa"/>
          </w:tcPr>
          <w:p w:rsidR="00BB531B" w:rsidRDefault="00606F11" w:rsidP="007C2954">
            <w:pPr>
              <w:pStyle w:val="PrimaryHeading"/>
            </w:pPr>
            <w:r>
              <w:t>Future Meeting Dates</w:t>
            </w:r>
          </w:p>
        </w:tc>
      </w:tr>
    </w:tbl>
    <w:p w:rsidR="004E5219" w:rsidRDefault="004E5219"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7F4BA0" w:rsidRDefault="007F4BA0" w:rsidP="00337321">
      <w:pPr>
        <w:pStyle w:val="Author"/>
      </w:pPr>
    </w:p>
    <w:p w:rsidR="004E5219" w:rsidRDefault="004E5219" w:rsidP="00337321">
      <w:pPr>
        <w:pStyle w:val="Author"/>
      </w:pPr>
    </w:p>
    <w:p w:rsidR="004E5219" w:rsidRDefault="004E5219" w:rsidP="00337321">
      <w:pPr>
        <w:pStyle w:val="Author"/>
      </w:pPr>
    </w:p>
    <w:p w:rsidR="00B62597" w:rsidRDefault="00882652" w:rsidP="00337321">
      <w:pPr>
        <w:pStyle w:val="Author"/>
      </w:pPr>
      <w:r>
        <w:lastRenderedPageBreak/>
        <w:t xml:space="preserve">Author: </w:t>
      </w:r>
      <w:r w:rsidR="00E86F7B">
        <w:t>Melissa Pilong</w:t>
      </w:r>
    </w:p>
    <w:p w:rsidR="00A317A9" w:rsidRPr="00B62597" w:rsidRDefault="00A317A9" w:rsidP="00337321">
      <w:pPr>
        <w:pStyle w:val="Author"/>
      </w:pPr>
    </w:p>
    <w:p w:rsidR="005152BA" w:rsidRDefault="005152BA"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57441E" w:rsidRPr="009C15C4" w:rsidRDefault="00027F49" w:rsidP="009C15C4">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12700</wp:posOffset>
                </wp:positionH>
                <wp:positionV relativeFrom="paragraph">
                  <wp:posOffset>523875</wp:posOffset>
                </wp:positionV>
                <wp:extent cx="5943600" cy="4826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4826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1pt;margin-top:41.25pt;width:468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AmwIAAK4FAAAOAAAAZHJzL2Uyb0RvYy54bWysVEtPGzEQvlfqf7B8L7t5URKxQSmIqhIF&#10;VKg4O147sWp7XNvJbvrrO/ZuQkq5UPWyO/Z88/o8M+cXrdFkK3xQYCs6OCkpEZZDreyqot8frz+c&#10;URIiszXTYEVFdyLQi/n7d+eNm4khrEHXwhN0YsOscRVdx+hmRRH4WhgWTsAJi0oJ3rCIR78qas8a&#10;9G50MSzL06IBXzsPXISAt1edks6zfykFj3dSBhGJrijmFvPX5+8yfYv5OZutPHNrxfs02D9kYZiy&#10;GPTg6opFRjZe/eXKKO4hgIwnHEwBUioucg1YzaB8Uc3DmjmRa0FygjvQFP6fW367vfdE1RUdUWKZ&#10;wSd6FG0kn6Alo8RO48IMQQ8OYbHFa3zl/X3Ay1R0K71JfyyHoB553h24Tc44Xk6m49FpiSqOuvHZ&#10;MMnovni2dj7EzwIMSUJFPb5dppRtb0LsoHtIChZAq/paaZ0PqV/EpfZky/Cll6tBNtUb8xXq7m46&#10;KQ8hc3sleE7gD0/akqaip6NJmT1YSCG66NqmUCJ3VZ9SYqdjIUtxp0XCaPtNSGQ1k/FKfoxzYWPm&#10;EQnI6ISSGOothj3+Oau3GHd1oEWODDYejI2y4HP1B546Cusf+5Rlh0f6jupOYmyXbd81S6h32DQe&#10;uqELjl8rfNkbFuI98zhl2Ay4OeIdfqQGZB16iZI1+F+v3Sc8Nj9qKWlwaisafm6YF5ToLxbHYjoY&#10;j9OY58N48nGIB3+sWR5r7MZcArbLAHeU41lM+Kj3ovRgnnDBLFJUVDHLMXZF4168jN0uwQXFxWKR&#10;QTjYjsUb++B4cp3oTX372D4x7/rmjjgWt7CfbzZ70eMdNllaWGwiSJUHIBHcsdoTj0shd3C/wNLW&#10;OT5n1POanf8GAAD//wMAUEsDBBQABgAIAAAAIQCHofl13QAAAAgBAAAPAAAAZHJzL2Rvd25yZXYu&#10;eG1sTI9BS8QwEIXvgv8hjODNTa1UYm26LAsreNMqwt7SZmzLJpPSZHerv97xpMd57/Hme9V68U6c&#10;cI5jIA23qwwEUhfsSL2G97fdjQIRkyFrXCDU8IUR1vXlRWVKG870iqcm9YJLKJZGw5DSVEoZuwG9&#10;iaswIbH3GWZvEp9zL+1szlzuncyz7F56MxJ/GMyE2wG7Q3P0GqaXbFD4dEjuI3znTbt53u+2e62v&#10;r5bNI4iES/oLwy8+o0PNTG04ko3Cach5SdKg8gIE2w93ioWWc4UqQNaV/D+g/gEAAP//AwBQSwEC&#10;LQAUAAYACAAAACEAtoM4kv4AAADhAQAAEwAAAAAAAAAAAAAAAAAAAAAAW0NvbnRlbnRfVHlwZXNd&#10;LnhtbFBLAQItABQABgAIAAAAIQA4/SH/1gAAAJQBAAALAAAAAAAAAAAAAAAAAC8BAABfcmVscy8u&#10;cmVsc1BLAQItABQABgAIAAAAIQBa+h0AmwIAAK4FAAAOAAAAAAAAAAAAAAAAAC4CAABkcnMvZTJv&#10;RG9jLnhtbFBLAQItABQABgAIAAAAIQCHofl13QAAAAgBAAAPAAAAAAAAAAAAAAAAAPUEAABkcnMv&#10;ZG93bnJldi54bWxQSwUGAAAAAAQABADzAAAA/wU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07" w:rsidRDefault="00C80007" w:rsidP="00B62597">
      <w:pPr>
        <w:spacing w:after="0" w:line="240" w:lineRule="auto"/>
      </w:pPr>
      <w:r>
        <w:separator/>
      </w:r>
    </w:p>
  </w:endnote>
  <w:endnote w:type="continuationSeparator" w:id="0">
    <w:p w:rsidR="00C80007" w:rsidRDefault="00C8000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F5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F5C0E">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EB91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07" w:rsidRDefault="00C80007" w:rsidP="00B62597">
      <w:pPr>
        <w:spacing w:after="0" w:line="240" w:lineRule="auto"/>
      </w:pPr>
      <w:r>
        <w:separator/>
      </w:r>
    </w:p>
  </w:footnote>
  <w:footnote w:type="continuationSeparator" w:id="0">
    <w:p w:rsidR="00C80007" w:rsidRDefault="00C8000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F5C0E">
    <w:pPr>
      <w:rPr>
        <w:sz w:val="16"/>
      </w:rPr>
    </w:pPr>
  </w:p>
  <w:p w:rsidR="003C17E2" w:rsidRDefault="00BF5C0E">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F5CD1"/>
    <w:multiLevelType w:val="hybridMultilevel"/>
    <w:tmpl w:val="62D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11C95"/>
    <w:multiLevelType w:val="hybridMultilevel"/>
    <w:tmpl w:val="5CF49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5"/>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7B"/>
    <w:rsid w:val="00010057"/>
    <w:rsid w:val="00027F49"/>
    <w:rsid w:val="000333FF"/>
    <w:rsid w:val="0003365A"/>
    <w:rsid w:val="00073356"/>
    <w:rsid w:val="00092135"/>
    <w:rsid w:val="000B671A"/>
    <w:rsid w:val="001678E8"/>
    <w:rsid w:val="001B2242"/>
    <w:rsid w:val="001C0CC0"/>
    <w:rsid w:val="001D3B68"/>
    <w:rsid w:val="002113BD"/>
    <w:rsid w:val="00290141"/>
    <w:rsid w:val="002B2F98"/>
    <w:rsid w:val="002C3066"/>
    <w:rsid w:val="002C6057"/>
    <w:rsid w:val="00305238"/>
    <w:rsid w:val="0031075D"/>
    <w:rsid w:val="003251CE"/>
    <w:rsid w:val="00337321"/>
    <w:rsid w:val="003B55E1"/>
    <w:rsid w:val="003D7E5C"/>
    <w:rsid w:val="003E7A73"/>
    <w:rsid w:val="00491490"/>
    <w:rsid w:val="00494494"/>
    <w:rsid w:val="004969FA"/>
    <w:rsid w:val="004E5219"/>
    <w:rsid w:val="005124BF"/>
    <w:rsid w:val="005152BA"/>
    <w:rsid w:val="00527104"/>
    <w:rsid w:val="00564DEE"/>
    <w:rsid w:val="0057441E"/>
    <w:rsid w:val="005D6D05"/>
    <w:rsid w:val="00602967"/>
    <w:rsid w:val="00606F11"/>
    <w:rsid w:val="00613F12"/>
    <w:rsid w:val="00712CAA"/>
    <w:rsid w:val="00716A8B"/>
    <w:rsid w:val="00744A45"/>
    <w:rsid w:val="00754C6D"/>
    <w:rsid w:val="00755096"/>
    <w:rsid w:val="007A34A3"/>
    <w:rsid w:val="007C2954"/>
    <w:rsid w:val="007D4F70"/>
    <w:rsid w:val="007E7CAB"/>
    <w:rsid w:val="007F1780"/>
    <w:rsid w:val="007F4BA0"/>
    <w:rsid w:val="008239BF"/>
    <w:rsid w:val="00837B12"/>
    <w:rsid w:val="00841282"/>
    <w:rsid w:val="00882652"/>
    <w:rsid w:val="00917386"/>
    <w:rsid w:val="00991528"/>
    <w:rsid w:val="009A5430"/>
    <w:rsid w:val="009C15C4"/>
    <w:rsid w:val="009F53F9"/>
    <w:rsid w:val="00A05391"/>
    <w:rsid w:val="00A317A9"/>
    <w:rsid w:val="00A41149"/>
    <w:rsid w:val="00B16D95"/>
    <w:rsid w:val="00B20316"/>
    <w:rsid w:val="00B34E3C"/>
    <w:rsid w:val="00B62597"/>
    <w:rsid w:val="00BA6146"/>
    <w:rsid w:val="00BB531B"/>
    <w:rsid w:val="00BF331B"/>
    <w:rsid w:val="00BF5C0E"/>
    <w:rsid w:val="00C439EC"/>
    <w:rsid w:val="00C5307B"/>
    <w:rsid w:val="00C72168"/>
    <w:rsid w:val="00C757F4"/>
    <w:rsid w:val="00C80007"/>
    <w:rsid w:val="00CA49B9"/>
    <w:rsid w:val="00CB19DE"/>
    <w:rsid w:val="00CB475B"/>
    <w:rsid w:val="00CC1B47"/>
    <w:rsid w:val="00D136EA"/>
    <w:rsid w:val="00D251ED"/>
    <w:rsid w:val="00D95949"/>
    <w:rsid w:val="00DB29E9"/>
    <w:rsid w:val="00DD6876"/>
    <w:rsid w:val="00DE34CF"/>
    <w:rsid w:val="00DF608C"/>
    <w:rsid w:val="00E32B6B"/>
    <w:rsid w:val="00E55E84"/>
    <w:rsid w:val="00E86F7B"/>
    <w:rsid w:val="00EB68B0"/>
    <w:rsid w:val="00EC18DB"/>
    <w:rsid w:val="00F028BF"/>
    <w:rsid w:val="00F171A6"/>
    <w:rsid w:val="00F4190F"/>
    <w:rsid w:val="00F72C8A"/>
    <w:rsid w:val="00F96A66"/>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4CC44E"/>
  <w15:docId w15:val="{DC6883E8-C3F2-4AE5-A6BD-7FD4F369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lonm\Downloads\PJM%20agenda-and-minutes-non-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agenda-and-minutes-non-operator-assisted-call-version.docx.dotx</Template>
  <TotalTime>74</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Pilong, Melissa</cp:lastModifiedBy>
  <cp:revision>3</cp:revision>
  <cp:lastPrinted>2015-02-05T19:57:00Z</cp:lastPrinted>
  <dcterms:created xsi:type="dcterms:W3CDTF">2019-12-11T16:52:00Z</dcterms:created>
  <dcterms:modified xsi:type="dcterms:W3CDTF">2019-12-11T18:05:00Z</dcterms:modified>
</cp:coreProperties>
</file>