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r>
        <w:t>Deactivation Enhancements Senior Task Force</w:t>
      </w:r>
      <w:r w:rsidR="005C72D4">
        <w:t xml:space="preserve"> (</w:t>
      </w:r>
      <w:r>
        <w:t>DE</w:t>
      </w:r>
      <w:r w:rsidR="005C72D4">
        <w:t>STF)</w:t>
      </w:r>
    </w:p>
    <w:p w:rsidR="00B62597" w:rsidRPr="00B62597" w:rsidP="00755096">
      <w:pPr>
        <w:pStyle w:val="MeetingDetails"/>
      </w:pPr>
      <w:r>
        <w:t>PJM Conference and Training Center</w:t>
      </w:r>
    </w:p>
    <w:p w:rsidR="00B62597" w:rsidRPr="00A901D9" w:rsidP="00755096">
      <w:pPr>
        <w:pStyle w:val="MeetingDetails"/>
      </w:pPr>
      <w:r w:rsidRPr="00A901D9">
        <w:t>October 12</w:t>
      </w:r>
      <w:r w:rsidRPr="00A901D9" w:rsidR="002B2F98">
        <w:t xml:space="preserve">, </w:t>
      </w:r>
      <w:r w:rsidRPr="00A901D9">
        <w:t>2023</w:t>
      </w:r>
    </w:p>
    <w:p w:rsidR="00B62597" w:rsidRPr="00A901D9" w:rsidP="00755096">
      <w:pPr>
        <w:pStyle w:val="MeetingDetails"/>
        <w:rPr>
          <w:sz w:val="28"/>
          <w:u w:val="single"/>
        </w:rPr>
      </w:pPr>
      <w:r w:rsidRPr="00A901D9">
        <w:t>9</w:t>
      </w:r>
      <w:r w:rsidRPr="00A901D9" w:rsidR="002B2F98">
        <w:t xml:space="preserve">:00 </w:t>
      </w:r>
      <w:r w:rsidRPr="00A901D9" w:rsidR="00010057">
        <w:t>a</w:t>
      </w:r>
      <w:r w:rsidRPr="00A901D9" w:rsidR="002B2F98">
        <w:t xml:space="preserve">.m. – </w:t>
      </w:r>
      <w:r w:rsidRPr="00A901D9">
        <w:t>12:00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5C72D4">
        <w:t>9</w:t>
      </w:r>
      <w:r w:rsidRPr="00527104">
        <w:t>:00-</w:t>
      </w:r>
      <w:r w:rsidR="005C72D4">
        <w:t>9</w:t>
      </w:r>
      <w:r w:rsidRPr="00527104">
        <w:t>:</w:t>
      </w:r>
      <w:r w:rsidR="005C72D4">
        <w:t>20</w:t>
      </w:r>
      <w:r w:rsidRPr="00527104">
        <w:t>)</w:t>
      </w:r>
    </w:p>
    <w:bookmarkEnd w:id="0"/>
    <w:bookmarkEnd w:id="1"/>
    <w:p w:rsidR="002C6057" w:rsidP="00C8440B">
      <w:pPr>
        <w:pStyle w:val="SecondaryHeading-Numbered"/>
        <w:rPr>
          <w:b w:val="0"/>
        </w:rPr>
      </w:pPr>
      <w:r>
        <w:rPr>
          <w:b w:val="0"/>
        </w:rPr>
        <w:t>Chantal Hendrzak</w:t>
      </w:r>
      <w:r w:rsidRPr="00C8440B">
        <w:rPr>
          <w:b w:val="0"/>
        </w:rPr>
        <w:t>, PJM, will provide welcome and announcements.</w:t>
      </w:r>
      <w:r>
        <w:rPr>
          <w:b w:val="0"/>
        </w:rPr>
        <w:t xml:space="preserve"> Lagy Mathew</w:t>
      </w:r>
      <w:r w:rsidRPr="00C8440B" w:rsidR="005C72D4">
        <w:rPr>
          <w:b w:val="0"/>
        </w:rPr>
        <w:t>, will provide announcements, review the Antitrust, Code of Conduct, Public Meetings/Media Participation Guidelines</w:t>
      </w:r>
      <w:r>
        <w:rPr>
          <w:b w:val="0"/>
        </w:rPr>
        <w:t>.</w:t>
      </w:r>
    </w:p>
    <w:p w:rsidR="00C8440B" w:rsidRPr="00C8440B" w:rsidP="00C8440B">
      <w:pPr>
        <w:pStyle w:val="SecondaryHeading-Numbered"/>
      </w:pPr>
      <w:r>
        <w:rPr>
          <w:b w:val="0"/>
        </w:rPr>
        <w:t>Lagy Mathew</w:t>
      </w:r>
      <w:r w:rsidRPr="00C8440B">
        <w:rPr>
          <w:b w:val="0"/>
        </w:rPr>
        <w:t>, PJM, will provide an overview of how to sign up for the roster and email distribution list.</w:t>
      </w:r>
    </w:p>
    <w:p w:rsidR="008E0EB9" w:rsidRPr="008E0EB9" w:rsidP="00917386">
      <w:pPr>
        <w:pStyle w:val="SecondaryHeading-Numbered"/>
        <w:rPr>
          <w:b w:val="0"/>
        </w:rPr>
      </w:pPr>
      <w:r>
        <w:rPr>
          <w:b w:val="0"/>
        </w:rPr>
        <w:t>Miche</w:t>
      </w:r>
      <w:r w:rsidR="00CC4650">
        <w:rPr>
          <w:b w:val="0"/>
        </w:rPr>
        <w:t>le Greening, PJM, will provide</w:t>
      </w:r>
      <w:r>
        <w:rPr>
          <w:b w:val="0"/>
        </w:rPr>
        <w:t xml:space="preserve"> an overview of voting protocol for a Senior Task Force.  </w:t>
      </w:r>
    </w:p>
    <w:p w:rsidR="00B62597" w:rsidP="00917386">
      <w:pPr>
        <w:pStyle w:val="SecondaryHeading-Numbered"/>
        <w:rPr>
          <w:b w:val="0"/>
        </w:rPr>
      </w:pPr>
      <w:r w:rsidRPr="00534078">
        <w:rPr>
          <w:b w:val="0"/>
        </w:rPr>
        <w:t>Paul McGlynn</w:t>
      </w:r>
      <w:r w:rsidRPr="00C8440B" w:rsidR="00C8440B">
        <w:rPr>
          <w:b w:val="0"/>
        </w:rPr>
        <w:t>, PJM,</w:t>
      </w:r>
      <w:r w:rsidRPr="00C8440B" w:rsidR="005C72D4">
        <w:rPr>
          <w:b w:val="0"/>
        </w:rPr>
        <w:t xml:space="preserve"> </w:t>
      </w:r>
      <w:r w:rsidR="005C72D4">
        <w:rPr>
          <w:b w:val="0"/>
        </w:rPr>
        <w:t>will review the approved problem statement</w:t>
      </w:r>
      <w:r>
        <w:rPr>
          <w:b w:val="0"/>
        </w:rPr>
        <w:t xml:space="preserve"> </w:t>
      </w:r>
      <w:r w:rsidR="005C72D4">
        <w:rPr>
          <w:b w:val="0"/>
        </w:rPr>
        <w:t xml:space="preserve">and issue charge. The issue charge will serve as the Charter for the </w:t>
      </w:r>
      <w:r w:rsidR="00C8440B">
        <w:rPr>
          <w:b w:val="0"/>
        </w:rPr>
        <w:t>DESTF.</w:t>
      </w:r>
    </w:p>
    <w:p w:rsidR="005C72D4" w:rsidRPr="00917386" w:rsidP="00917386">
      <w:pPr>
        <w:pStyle w:val="SecondaryHeading-Numbered"/>
        <w:rPr>
          <w:b w:val="0"/>
        </w:rPr>
      </w:pPr>
      <w:r>
        <w:rPr>
          <w:b w:val="0"/>
        </w:rPr>
        <w:t>Chantal Hendrzak, PJM,</w:t>
      </w:r>
      <w:r>
        <w:rPr>
          <w:b w:val="0"/>
        </w:rPr>
        <w:t xml:space="preserve"> will provide an overv</w:t>
      </w:r>
      <w:r w:rsidR="00CA02DB">
        <w:rPr>
          <w:b w:val="0"/>
        </w:rPr>
        <w:t>iew of the work plan developed</w:t>
      </w:r>
    </w:p>
    <w:p w:rsidR="001D3B68" w:rsidRPr="00DB29E9" w:rsidP="007C2954">
      <w:pPr>
        <w:pStyle w:val="PrimaryHeading"/>
      </w:pPr>
      <w:r>
        <w:t>Education</w:t>
      </w:r>
      <w:r>
        <w:t xml:space="preserve"> (</w:t>
      </w:r>
      <w:r w:rsidR="005C72D4">
        <w:t>9</w:t>
      </w:r>
      <w:r>
        <w:t>:</w:t>
      </w:r>
      <w:r w:rsidR="005C72D4">
        <w:t>20</w:t>
      </w:r>
      <w:r>
        <w:t>-</w:t>
      </w:r>
      <w:r w:rsidR="005C72D4">
        <w:t>12</w:t>
      </w:r>
      <w:r>
        <w:t>:00)</w:t>
      </w:r>
    </w:p>
    <w:p w:rsidR="001B2242" w:rsidP="009B5678">
      <w:pPr>
        <w:pStyle w:val="SecondaryHeading-Numbered"/>
        <w:rPr>
          <w:b w:val="0"/>
        </w:rPr>
      </w:pPr>
      <w:r>
        <w:rPr>
          <w:b w:val="0"/>
        </w:rPr>
        <w:t xml:space="preserve">Chantal Hendrzak, PJM, will provide an overview of the education planned for the scope of this Task Force.  </w:t>
      </w:r>
    </w:p>
    <w:p w:rsidR="008E0EB9" w:rsidRPr="00A901D9" w:rsidP="009B5678">
      <w:pPr>
        <w:pStyle w:val="SecondaryHeading-Numbered"/>
        <w:rPr>
          <w:b w:val="0"/>
        </w:rPr>
      </w:pPr>
      <w:r w:rsidRPr="00A901D9">
        <w:rPr>
          <w:b w:val="0"/>
        </w:rPr>
        <w:t>Perry NG</w:t>
      </w:r>
      <w:r w:rsidRPr="00A901D9">
        <w:rPr>
          <w:b w:val="0"/>
        </w:rPr>
        <w:t xml:space="preserve">, PJM, will provide an overview of the </w:t>
      </w:r>
      <w:r w:rsidR="00DC4857">
        <w:rPr>
          <w:b w:val="0"/>
        </w:rPr>
        <w:t xml:space="preserve">Generation </w:t>
      </w:r>
      <w:r w:rsidRPr="00A901D9">
        <w:rPr>
          <w:b w:val="0"/>
        </w:rPr>
        <w:t>D</w:t>
      </w:r>
      <w:r w:rsidR="001A271C">
        <w:rPr>
          <w:b w:val="0"/>
        </w:rPr>
        <w:t>eactivation p</w:t>
      </w:r>
      <w:r w:rsidRPr="00A901D9">
        <w:rPr>
          <w:b w:val="0"/>
        </w:rPr>
        <w:t xml:space="preserve">rocess.  </w:t>
      </w:r>
    </w:p>
    <w:p w:rsidR="003705AD" w:rsidRPr="001A271C" w:rsidP="00DC4857">
      <w:pPr>
        <w:pStyle w:val="ListSubhead1"/>
        <w:rPr>
          <w:b w:val="0"/>
        </w:rPr>
      </w:pPr>
      <w:r w:rsidRPr="001A271C">
        <w:rPr>
          <w:b w:val="0"/>
        </w:rPr>
        <w:t>Pauline Foley</w:t>
      </w:r>
      <w:r w:rsidRPr="001A271C" w:rsidR="00A901D9">
        <w:rPr>
          <w:b w:val="0"/>
        </w:rPr>
        <w:t xml:space="preserve"> and Jessica Lynch</w:t>
      </w:r>
      <w:r w:rsidRPr="001A271C">
        <w:rPr>
          <w:b w:val="0"/>
        </w:rPr>
        <w:t>, PJM</w:t>
      </w:r>
      <w:r w:rsidRPr="001A271C" w:rsidR="00A901D9">
        <w:rPr>
          <w:b w:val="0"/>
        </w:rPr>
        <w:t>,</w:t>
      </w:r>
      <w:r w:rsidRPr="001A271C">
        <w:rPr>
          <w:b w:val="0"/>
        </w:rPr>
        <w:t xml:space="preserve"> will provide an overview of the compensation mechanisms and cost allocation for units asked to operate beyond their desired deactivation date.  </w:t>
      </w:r>
    </w:p>
    <w:p w:rsidR="008E0EB9" w:rsidRPr="001A271C" w:rsidP="00DC4857">
      <w:pPr>
        <w:pStyle w:val="ListSubhead1"/>
        <w:rPr>
          <w:b w:val="0"/>
        </w:rPr>
      </w:pPr>
      <w:r w:rsidRPr="001A271C">
        <w:rPr>
          <w:b w:val="0"/>
        </w:rPr>
        <w:t>Joe Bowring</w:t>
      </w:r>
      <w:r w:rsidRPr="001A271C" w:rsidR="00A901D9">
        <w:rPr>
          <w:b w:val="0"/>
        </w:rPr>
        <w:t>, IMM,</w:t>
      </w:r>
      <w:r w:rsidR="00884B19">
        <w:rPr>
          <w:b w:val="0"/>
        </w:rPr>
        <w:t xml:space="preserve"> will provide a process on </w:t>
      </w:r>
      <w:bookmarkStart w:id="2" w:name="_GoBack"/>
      <w:bookmarkEnd w:id="2"/>
      <w:r w:rsidRPr="001A271C" w:rsidR="00DC4857">
        <w:rPr>
          <w:b w:val="0"/>
        </w:rPr>
        <w:t>compensation and cost allocation overview</w:t>
      </w:r>
      <w:r w:rsidRPr="001A271C" w:rsidR="00A901D9">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pPr>
              <w:pStyle w:val="PrimaryHeading"/>
              <w:spacing w:after="0"/>
              <w:rPr>
                <w:b/>
              </w:rPr>
            </w:pPr>
            <w:r w:rsidRPr="0095194C">
              <w:rPr>
                <w:b/>
              </w:rPr>
              <w:t>Future Agenda Items (</w:t>
            </w:r>
            <w:r w:rsidR="009B5678">
              <w:rPr>
                <w:b/>
              </w:rPr>
              <w:t>12:00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C62188" w:rsidP="008E0EB9">
            <w:pPr>
              <w:pStyle w:val="AttendeesList"/>
              <w:numPr>
                <w:ilvl w:val="0"/>
                <w:numId w:val="13"/>
              </w:numPr>
              <w:rPr>
                <w:b w:val="0"/>
                <w:bCs w:val="0"/>
                <w:sz w:val="24"/>
                <w:szCs w:val="22"/>
              </w:rPr>
            </w:pPr>
            <w:r w:rsidRPr="00C62188">
              <w:rPr>
                <w:b w:val="0"/>
                <w:bCs w:val="0"/>
                <w:sz w:val="24"/>
                <w:szCs w:val="22"/>
              </w:rPr>
              <w:t>Continue Education</w:t>
            </w:r>
          </w:p>
          <w:p w:rsidR="008E0EB9" w:rsidP="008E0EB9">
            <w:pPr>
              <w:pStyle w:val="AttendeesList"/>
              <w:numPr>
                <w:ilvl w:val="0"/>
                <w:numId w:val="13"/>
              </w:numPr>
              <w:rPr>
                <w:b w:val="0"/>
                <w:bCs w:val="0"/>
                <w:sz w:val="24"/>
                <w:szCs w:val="22"/>
              </w:rPr>
            </w:pPr>
            <w:r w:rsidRPr="00C62188">
              <w:rPr>
                <w:b w:val="0"/>
                <w:bCs w:val="0"/>
                <w:sz w:val="24"/>
                <w:szCs w:val="22"/>
              </w:rPr>
              <w:t>Interest Identification</w:t>
            </w:r>
          </w:p>
          <w:p w:rsidR="008E0EB9" w:rsidRPr="00C62188" w:rsidP="00C62188">
            <w:pPr>
              <w:pStyle w:val="AttendeesList"/>
              <w:numPr>
                <w:ilvl w:val="0"/>
                <w:numId w:val="13"/>
              </w:numPr>
              <w:rPr>
                <w:b w:val="0"/>
                <w:bCs w:val="0"/>
                <w:sz w:val="24"/>
                <w:szCs w:val="22"/>
              </w:rPr>
            </w:pPr>
            <w:r w:rsidRPr="00C62188">
              <w:rPr>
                <w:b w:val="0"/>
                <w:bCs w:val="0"/>
                <w:sz w:val="24"/>
                <w:szCs w:val="22"/>
              </w:rPr>
              <w:t>Design Component Identification</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6" w:space="0" w:color="FFFFFF" w:themeColor="background1"/>
              <w:bottom w:val="single" w:sz="4" w:space="0" w:color="auto"/>
              <w:right w:val="single" w:sz="4" w:space="0" w:color="auto"/>
            </w:tcBorders>
            <w:shd w:val="clear" w:color="auto" w:fill="E1F6FF"/>
          </w:tcPr>
          <w:p w:rsidR="00DF1112" w:rsidRPr="00BB6921" w:rsidP="009B5678">
            <w:pPr>
              <w:pStyle w:val="DisclaimerHeading"/>
              <w:spacing w:before="40" w:after="40" w:line="220" w:lineRule="exact"/>
              <w:jc w:val="center"/>
              <w:rPr>
                <w:b w:val="0"/>
                <w:i w:val="0"/>
                <w:color w:val="auto"/>
                <w:sz w:val="18"/>
                <w:szCs w:val="18"/>
              </w:rPr>
            </w:pPr>
            <w:r>
              <w:rPr>
                <w:b w:val="0"/>
                <w:i w:val="0"/>
                <w:color w:val="auto"/>
                <w:sz w:val="18"/>
                <w:szCs w:val="18"/>
              </w:rPr>
              <w:t>Nov</w:t>
            </w:r>
            <w:r w:rsidR="00815CF2">
              <w:rPr>
                <w:b w:val="0"/>
                <w:i w:val="0"/>
                <w:color w:val="auto"/>
                <w:sz w:val="18"/>
                <w:szCs w:val="18"/>
              </w:rPr>
              <w:t xml:space="preserve"> 9</w:t>
            </w:r>
            <w:r>
              <w:rPr>
                <w:b w:val="0"/>
                <w:i w:val="0"/>
                <w:color w:val="auto"/>
                <w:sz w:val="18"/>
                <w:szCs w:val="18"/>
              </w:rPr>
              <w:t>, 2023</w:t>
            </w:r>
          </w:p>
        </w:tc>
        <w:tc>
          <w:tcPr>
            <w:tcW w:w="1800" w:type="dxa"/>
            <w:tcBorders>
              <w:top w:val="single" w:sz="6" w:space="0" w:color="FFFFFF" w:themeColor="background1"/>
              <w:left w:val="single" w:sz="4" w:space="0" w:color="auto"/>
              <w:bottom w:val="single" w:sz="4" w:space="0" w:color="auto"/>
              <w:right w:val="single" w:sz="8" w:space="0" w:color="auto"/>
            </w:tcBorders>
          </w:tcPr>
          <w:p w:rsidR="00DF1112" w:rsidRPr="00C10A93" w:rsidP="009B5678">
            <w:pPr>
              <w:pStyle w:val="DisclaimerHeading"/>
              <w:spacing w:before="40" w:after="40" w:line="220" w:lineRule="exact"/>
              <w:jc w:val="center"/>
              <w:rPr>
                <w:b w:val="0"/>
                <w:color w:val="auto"/>
                <w:sz w:val="18"/>
                <w:szCs w:val="18"/>
              </w:rPr>
            </w:pPr>
            <w:r>
              <w:rPr>
                <w:b w:val="0"/>
                <w:color w:val="auto"/>
                <w:sz w:val="18"/>
                <w:szCs w:val="18"/>
              </w:rPr>
              <w:t>1:00 p</w:t>
            </w:r>
            <w:r w:rsidR="009B5678">
              <w:rPr>
                <w:b w:val="0"/>
                <w:color w:val="auto"/>
                <w:sz w:val="18"/>
                <w:szCs w:val="18"/>
              </w:rPr>
              <w:t>.m.</w:t>
            </w:r>
            <w:r w:rsidR="00C62188">
              <w:rPr>
                <w:b w:val="0"/>
                <w:color w:val="auto"/>
                <w:sz w:val="18"/>
                <w:szCs w:val="18"/>
              </w:rPr>
              <w:t xml:space="preserve"> – 4:00 p.m.</w:t>
            </w:r>
          </w:p>
        </w:tc>
        <w:tc>
          <w:tcPr>
            <w:tcW w:w="2790" w:type="dxa"/>
            <w:tcBorders>
              <w:top w:val="single" w:sz="6" w:space="0" w:color="FFFFFF" w:themeColor="background1"/>
              <w:left w:val="single" w:sz="8" w:space="0" w:color="auto"/>
              <w:bottom w:val="single" w:sz="4" w:space="0" w:color="auto"/>
              <w:right w:val="single" w:sz="8" w:space="0" w:color="auto"/>
            </w:tcBorders>
          </w:tcPr>
          <w:p w:rsidR="00DF1112" w:rsidRPr="00C10A93" w:rsidP="009B5678">
            <w:pPr>
              <w:pStyle w:val="AttendeesList"/>
              <w:spacing w:before="40" w:after="40" w:line="220" w:lineRule="exact"/>
              <w:jc w:val="center"/>
              <w:rPr>
                <w:szCs w:val="18"/>
              </w:rPr>
            </w:pPr>
            <w:r>
              <w:rPr>
                <w:szCs w:val="18"/>
              </w:rPr>
              <w:t>TBD</w:t>
            </w:r>
          </w:p>
        </w:tc>
        <w:tc>
          <w:tcPr>
            <w:tcW w:w="1816"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Nov</w:t>
            </w:r>
            <w:r w:rsidR="00815CF2">
              <w:rPr>
                <w:b w:val="0"/>
                <w:color w:val="auto"/>
                <w:sz w:val="18"/>
                <w:szCs w:val="18"/>
              </w:rPr>
              <w:t xml:space="preserve"> 1</w:t>
            </w:r>
            <w:r>
              <w:rPr>
                <w:b w:val="0"/>
                <w:color w:val="auto"/>
                <w:sz w:val="18"/>
                <w:szCs w:val="18"/>
              </w:rPr>
              <w:t>, 2023</w:t>
            </w:r>
          </w:p>
        </w:tc>
        <w:tc>
          <w:tcPr>
            <w:tcW w:w="1529"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Nov</w:t>
            </w:r>
            <w:r w:rsidR="00815CF2">
              <w:rPr>
                <w:b w:val="0"/>
                <w:color w:val="auto"/>
                <w:sz w:val="18"/>
                <w:szCs w:val="18"/>
              </w:rPr>
              <w:t xml:space="preserve"> 6</w:t>
            </w:r>
            <w:r>
              <w:rPr>
                <w:b w:val="0"/>
                <w:color w:val="auto"/>
                <w:sz w:val="18"/>
                <w:szCs w:val="18"/>
              </w:rPr>
              <w:t>, 2023</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DF1112" w:rsidRPr="00BB6921" w:rsidP="009B5678">
            <w:pPr>
              <w:pStyle w:val="DisclaimerHeading"/>
              <w:spacing w:before="40" w:after="40" w:line="220" w:lineRule="exact"/>
              <w:jc w:val="center"/>
              <w:rPr>
                <w:b w:val="0"/>
                <w:i w:val="0"/>
                <w:color w:val="auto"/>
                <w:sz w:val="18"/>
                <w:szCs w:val="18"/>
              </w:rPr>
            </w:pPr>
            <w:r>
              <w:rPr>
                <w:b w:val="0"/>
                <w:i w:val="0"/>
                <w:color w:val="auto"/>
                <w:sz w:val="18"/>
                <w:szCs w:val="18"/>
              </w:rPr>
              <w:t>Dec</w:t>
            </w:r>
            <w:r w:rsidR="00815CF2">
              <w:rPr>
                <w:b w:val="0"/>
                <w:i w:val="0"/>
                <w:color w:val="auto"/>
                <w:sz w:val="18"/>
                <w:szCs w:val="18"/>
              </w:rPr>
              <w:t xml:space="preserve"> 8</w:t>
            </w:r>
            <w:r>
              <w:rPr>
                <w:b w:val="0"/>
                <w:i w:val="0"/>
                <w:color w:val="auto"/>
                <w:sz w:val="18"/>
                <w:szCs w:val="18"/>
              </w:rPr>
              <w:t>, 2023</w:t>
            </w:r>
          </w:p>
        </w:tc>
        <w:tc>
          <w:tcPr>
            <w:tcW w:w="1800" w:type="dxa"/>
            <w:tcBorders>
              <w:top w:val="single" w:sz="4" w:space="0" w:color="auto"/>
              <w:left w:val="single" w:sz="4" w:space="0" w:color="auto"/>
              <w:bottom w:val="single" w:sz="4" w:space="0" w:color="auto"/>
              <w:right w:val="single" w:sz="8" w:space="0" w:color="auto"/>
            </w:tcBorders>
          </w:tcPr>
          <w:p w:rsidR="00DF1112" w:rsidRPr="00C10A93" w:rsidP="009B5678">
            <w:pPr>
              <w:pStyle w:val="DisclaimerHeading"/>
              <w:spacing w:before="40" w:after="40" w:line="220" w:lineRule="exact"/>
              <w:jc w:val="center"/>
              <w:rPr>
                <w:b w:val="0"/>
                <w:color w:val="auto"/>
                <w:sz w:val="18"/>
                <w:szCs w:val="18"/>
              </w:rPr>
            </w:pPr>
            <w:r>
              <w:rPr>
                <w:b w:val="0"/>
                <w:color w:val="auto"/>
                <w:sz w:val="18"/>
                <w:szCs w:val="18"/>
              </w:rPr>
              <w:t>9:00 a.m.</w:t>
            </w:r>
            <w:r w:rsidR="00C62188">
              <w:rPr>
                <w:b w:val="0"/>
                <w:color w:val="auto"/>
                <w:sz w:val="18"/>
                <w:szCs w:val="18"/>
              </w:rPr>
              <w:t xml:space="preserve"> – 12:00 p.m.</w:t>
            </w:r>
          </w:p>
        </w:tc>
        <w:tc>
          <w:tcPr>
            <w:tcW w:w="2790" w:type="dxa"/>
            <w:tcBorders>
              <w:top w:val="single" w:sz="4" w:space="0" w:color="auto"/>
              <w:left w:val="single" w:sz="8" w:space="0" w:color="auto"/>
              <w:bottom w:val="single" w:sz="4" w:space="0" w:color="auto"/>
              <w:right w:val="single" w:sz="8" w:space="0" w:color="auto"/>
            </w:tcBorders>
          </w:tcPr>
          <w:p w:rsidR="00DF1112" w:rsidRPr="00C10A93" w:rsidP="009B5678">
            <w:pPr>
              <w:pStyle w:val="AttendeesList"/>
              <w:spacing w:before="40" w:after="40" w:line="220" w:lineRule="exact"/>
              <w:jc w:val="center"/>
              <w:rPr>
                <w:szCs w:val="18"/>
              </w:rPr>
            </w:pPr>
            <w:r>
              <w:rPr>
                <w:szCs w:val="18"/>
              </w:rPr>
              <w:t>TBD</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9B5678">
            <w:pPr>
              <w:pStyle w:val="DisclaimerHeading"/>
              <w:spacing w:before="40" w:after="40" w:line="220" w:lineRule="exact"/>
              <w:jc w:val="center"/>
              <w:rPr>
                <w:b w:val="0"/>
                <w:color w:val="auto"/>
                <w:sz w:val="18"/>
                <w:szCs w:val="18"/>
              </w:rPr>
            </w:pPr>
            <w:r>
              <w:rPr>
                <w:b w:val="0"/>
                <w:color w:val="auto"/>
                <w:sz w:val="18"/>
                <w:szCs w:val="18"/>
              </w:rPr>
              <w:t>Nov 30</w:t>
            </w:r>
            <w:r w:rsidR="00C8440B">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9B5678">
            <w:pPr>
              <w:pStyle w:val="DisclaimerHeading"/>
              <w:spacing w:before="40" w:after="40" w:line="220" w:lineRule="exact"/>
              <w:jc w:val="center"/>
              <w:rPr>
                <w:b w:val="0"/>
                <w:color w:val="auto"/>
                <w:sz w:val="18"/>
                <w:szCs w:val="18"/>
              </w:rPr>
            </w:pPr>
            <w:r>
              <w:rPr>
                <w:b w:val="0"/>
                <w:color w:val="auto"/>
                <w:sz w:val="18"/>
                <w:szCs w:val="18"/>
              </w:rPr>
              <w:t>Dec</w:t>
            </w:r>
            <w:r w:rsidR="00815CF2">
              <w:rPr>
                <w:b w:val="0"/>
                <w:color w:val="auto"/>
                <w:sz w:val="18"/>
                <w:szCs w:val="18"/>
              </w:rPr>
              <w:t xml:space="preserve"> 5</w:t>
            </w:r>
            <w:r>
              <w:rPr>
                <w:b w:val="0"/>
                <w:color w:val="auto"/>
                <w:sz w:val="18"/>
                <w:szCs w:val="18"/>
              </w:rPr>
              <w:t>, 2023</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84B1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8440B">
      <w:rPr>
        <w:rFonts w:ascii="Arial Narrow" w:hAnsi="Arial Narrow"/>
        <w:sz w:val="20"/>
      </w:rPr>
      <w:t>3</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D0E80">
      <w:t>October 9</w:t>
    </w:r>
    <w:r w:rsidR="00C8440B">
      <w:t>, 2023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C43A7C82"/>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10057"/>
    <w:rsid w:val="000112B1"/>
    <w:rsid w:val="000232DF"/>
    <w:rsid w:val="00027F49"/>
    <w:rsid w:val="000333FF"/>
    <w:rsid w:val="0006798D"/>
    <w:rsid w:val="00073BE2"/>
    <w:rsid w:val="000857D7"/>
    <w:rsid w:val="00092135"/>
    <w:rsid w:val="000C4A81"/>
    <w:rsid w:val="000D0E80"/>
    <w:rsid w:val="000E2E48"/>
    <w:rsid w:val="00117AF9"/>
    <w:rsid w:val="00121F58"/>
    <w:rsid w:val="001678E8"/>
    <w:rsid w:val="00170E02"/>
    <w:rsid w:val="001A271C"/>
    <w:rsid w:val="001B2242"/>
    <w:rsid w:val="001C0CC0"/>
    <w:rsid w:val="001D3B68"/>
    <w:rsid w:val="001D49A0"/>
    <w:rsid w:val="002113BD"/>
    <w:rsid w:val="0025139E"/>
    <w:rsid w:val="002B2F98"/>
    <w:rsid w:val="002C6057"/>
    <w:rsid w:val="00305238"/>
    <w:rsid w:val="003251CE"/>
    <w:rsid w:val="00337321"/>
    <w:rsid w:val="003705AD"/>
    <w:rsid w:val="00394850"/>
    <w:rsid w:val="003B55E1"/>
    <w:rsid w:val="003C17E2"/>
    <w:rsid w:val="003C3320"/>
    <w:rsid w:val="003C677A"/>
    <w:rsid w:val="003D7E5C"/>
    <w:rsid w:val="003E7A73"/>
    <w:rsid w:val="0046043F"/>
    <w:rsid w:val="00491490"/>
    <w:rsid w:val="00494494"/>
    <w:rsid w:val="004969FA"/>
    <w:rsid w:val="00496AF5"/>
    <w:rsid w:val="00527104"/>
    <w:rsid w:val="00534078"/>
    <w:rsid w:val="00564DEE"/>
    <w:rsid w:val="0057441E"/>
    <w:rsid w:val="005A5D0D"/>
    <w:rsid w:val="005C72D4"/>
    <w:rsid w:val="005D6D05"/>
    <w:rsid w:val="006024A0"/>
    <w:rsid w:val="00602967"/>
    <w:rsid w:val="00606F11"/>
    <w:rsid w:val="00643EA1"/>
    <w:rsid w:val="006C738F"/>
    <w:rsid w:val="006F7A52"/>
    <w:rsid w:val="00711249"/>
    <w:rsid w:val="00712CAA"/>
    <w:rsid w:val="00716A8B"/>
    <w:rsid w:val="00730F76"/>
    <w:rsid w:val="00744A45"/>
    <w:rsid w:val="00754C6D"/>
    <w:rsid w:val="00755096"/>
    <w:rsid w:val="007703B4"/>
    <w:rsid w:val="007A34A3"/>
    <w:rsid w:val="007C2954"/>
    <w:rsid w:val="007D4F70"/>
    <w:rsid w:val="007E2FD4"/>
    <w:rsid w:val="007E7CAB"/>
    <w:rsid w:val="00815CF2"/>
    <w:rsid w:val="00823666"/>
    <w:rsid w:val="00836178"/>
    <w:rsid w:val="00837B12"/>
    <w:rsid w:val="00841282"/>
    <w:rsid w:val="008552A3"/>
    <w:rsid w:val="00882652"/>
    <w:rsid w:val="00884B19"/>
    <w:rsid w:val="008B6705"/>
    <w:rsid w:val="008E0EB9"/>
    <w:rsid w:val="00917386"/>
    <w:rsid w:val="0095194C"/>
    <w:rsid w:val="00973339"/>
    <w:rsid w:val="00991528"/>
    <w:rsid w:val="009A5430"/>
    <w:rsid w:val="009B5678"/>
    <w:rsid w:val="009C15C4"/>
    <w:rsid w:val="009F53F9"/>
    <w:rsid w:val="00A05391"/>
    <w:rsid w:val="00A05970"/>
    <w:rsid w:val="00A317A9"/>
    <w:rsid w:val="00A41149"/>
    <w:rsid w:val="00A56D57"/>
    <w:rsid w:val="00A901D9"/>
    <w:rsid w:val="00AC2247"/>
    <w:rsid w:val="00B16D95"/>
    <w:rsid w:val="00B20316"/>
    <w:rsid w:val="00B34E3C"/>
    <w:rsid w:val="00B62597"/>
    <w:rsid w:val="00BA6146"/>
    <w:rsid w:val="00BB531B"/>
    <w:rsid w:val="00BB6921"/>
    <w:rsid w:val="00BF331B"/>
    <w:rsid w:val="00C10A93"/>
    <w:rsid w:val="00C439EC"/>
    <w:rsid w:val="00C5307B"/>
    <w:rsid w:val="00C62188"/>
    <w:rsid w:val="00C72168"/>
    <w:rsid w:val="00C757F4"/>
    <w:rsid w:val="00C75A9D"/>
    <w:rsid w:val="00C8440B"/>
    <w:rsid w:val="00CA02DB"/>
    <w:rsid w:val="00CA49B9"/>
    <w:rsid w:val="00CB19DE"/>
    <w:rsid w:val="00CB475B"/>
    <w:rsid w:val="00CC1B47"/>
    <w:rsid w:val="00CC4650"/>
    <w:rsid w:val="00D060CC"/>
    <w:rsid w:val="00D06EC8"/>
    <w:rsid w:val="00D136EA"/>
    <w:rsid w:val="00D251ED"/>
    <w:rsid w:val="00D831E4"/>
    <w:rsid w:val="00D95949"/>
    <w:rsid w:val="00DA23DE"/>
    <w:rsid w:val="00DB29E9"/>
    <w:rsid w:val="00DC4857"/>
    <w:rsid w:val="00DE34CF"/>
    <w:rsid w:val="00DF1112"/>
    <w:rsid w:val="00E1605D"/>
    <w:rsid w:val="00E32B6B"/>
    <w:rsid w:val="00E5387A"/>
    <w:rsid w:val="00E55E84"/>
    <w:rsid w:val="00EA4353"/>
    <w:rsid w:val="00EB68B0"/>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54EA7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