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E507AE" w:rsidP="00755096">
      <w:pPr>
        <w:pStyle w:val="MeetingDetails"/>
      </w:pPr>
      <w:r>
        <w:t>Market Settlements Subcommittee</w:t>
      </w:r>
    </w:p>
    <w:p w:rsidR="00B62597" w:rsidRPr="00B62597" w:rsidRDefault="00E507AE" w:rsidP="00755096">
      <w:pPr>
        <w:pStyle w:val="MeetingDetails"/>
      </w:pPr>
      <w:r>
        <w:t>Conference Call</w:t>
      </w:r>
    </w:p>
    <w:p w:rsidR="00B62597" w:rsidRPr="00B62597" w:rsidRDefault="006558DF" w:rsidP="00755096">
      <w:pPr>
        <w:pStyle w:val="MeetingDetails"/>
      </w:pPr>
      <w:r>
        <w:t>August</w:t>
      </w:r>
      <w:r w:rsidR="00010057">
        <w:t xml:space="preserve"> </w:t>
      </w:r>
      <w:r>
        <w:t>17</w:t>
      </w:r>
      <w:r w:rsidR="00837E78">
        <w:t>,</w:t>
      </w:r>
      <w:r w:rsidR="002B2F98">
        <w:t xml:space="preserve"> </w:t>
      </w:r>
      <w:r w:rsidR="009A2D5A">
        <w:t>2021</w:t>
      </w:r>
      <w:r>
        <w:t xml:space="preserve"> (canceled)</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6558DF" w:rsidP="007C2954">
      <w:pPr>
        <w:pStyle w:val="PrimaryHeading"/>
        <w:rPr>
          <w:caps/>
        </w:rPr>
      </w:pPr>
      <w:bookmarkStart w:id="0" w:name="OLE_LINK5"/>
      <w:bookmarkStart w:id="1" w:name="OLE_LINK3"/>
      <w:r>
        <w:t>Informational updates</w:t>
      </w:r>
    </w:p>
    <w:bookmarkEnd w:id="0"/>
    <w:bookmarkEnd w:id="1"/>
    <w:p w:rsidR="001D3B68" w:rsidRDefault="006558DF" w:rsidP="006558DF">
      <w:pPr>
        <w:pStyle w:val="SecondaryHeading-Numbered"/>
        <w:numPr>
          <w:ilvl w:val="0"/>
          <w:numId w:val="16"/>
        </w:numPr>
        <w:rPr>
          <w:b w:val="0"/>
        </w:rPr>
      </w:pPr>
      <w:r>
        <w:rPr>
          <w:b w:val="0"/>
        </w:rPr>
        <w:t>MSRS UI Update</w:t>
      </w:r>
    </w:p>
    <w:p w:rsidR="006558DF" w:rsidRDefault="00D43DBA" w:rsidP="006558DF">
      <w:pPr>
        <w:pStyle w:val="SecondaryHeading-Numbered"/>
        <w:numPr>
          <w:ilvl w:val="0"/>
          <w:numId w:val="0"/>
        </w:numPr>
        <w:ind w:left="720"/>
        <w:rPr>
          <w:b w:val="0"/>
        </w:rPr>
      </w:pPr>
      <w:r>
        <w:rPr>
          <w:b w:val="0"/>
        </w:rPr>
        <w:t>An e</w:t>
      </w:r>
      <w:r w:rsidR="006558DF">
        <w:rPr>
          <w:b w:val="0"/>
        </w:rPr>
        <w:t>nhanc</w:t>
      </w:r>
      <w:r>
        <w:rPr>
          <w:b w:val="0"/>
        </w:rPr>
        <w:t>ement update is s</w:t>
      </w:r>
      <w:r w:rsidR="006558DF">
        <w:rPr>
          <w:b w:val="0"/>
        </w:rPr>
        <w:t xml:space="preserve">cheduled for August 18, 2021 with </w:t>
      </w:r>
      <w:r>
        <w:rPr>
          <w:b w:val="0"/>
        </w:rPr>
        <w:t xml:space="preserve">a </w:t>
      </w:r>
      <w:r w:rsidR="006558DF">
        <w:rPr>
          <w:b w:val="0"/>
        </w:rPr>
        <w:t xml:space="preserve">maintenance window of 11a.m. to 2p.m.  Users may experience outage of application during </w:t>
      </w:r>
      <w:r>
        <w:rPr>
          <w:b w:val="0"/>
        </w:rPr>
        <w:t xml:space="preserve">the </w:t>
      </w:r>
      <w:r w:rsidR="006558DF">
        <w:rPr>
          <w:b w:val="0"/>
        </w:rPr>
        <w:t xml:space="preserve">window.  </w:t>
      </w:r>
      <w:hyperlink r:id="rId7" w:history="1">
        <w:r w:rsidR="006558DF" w:rsidRPr="006558DF">
          <w:rPr>
            <w:rStyle w:val="Hyperlink"/>
            <w:b w:val="0"/>
          </w:rPr>
          <w:t>Release notes</w:t>
        </w:r>
      </w:hyperlink>
      <w:r w:rsidR="006558DF">
        <w:rPr>
          <w:b w:val="0"/>
        </w:rPr>
        <w:t xml:space="preserve"> for </w:t>
      </w:r>
      <w:r>
        <w:rPr>
          <w:b w:val="0"/>
        </w:rPr>
        <w:t xml:space="preserve">the </w:t>
      </w:r>
      <w:r w:rsidR="006558DF">
        <w:rPr>
          <w:b w:val="0"/>
        </w:rPr>
        <w:t xml:space="preserve">update can be found on the MSRS Tools </w:t>
      </w:r>
      <w:r>
        <w:rPr>
          <w:b w:val="0"/>
        </w:rPr>
        <w:t xml:space="preserve">home </w:t>
      </w:r>
      <w:bookmarkStart w:id="2" w:name="_GoBack"/>
      <w:bookmarkEnd w:id="2"/>
      <w:r w:rsidR="006558DF">
        <w:rPr>
          <w:b w:val="0"/>
        </w:rPr>
        <w:t xml:space="preserve">page. </w:t>
      </w:r>
    </w:p>
    <w:p w:rsidR="006558DF" w:rsidRDefault="006558DF" w:rsidP="006558DF">
      <w:pPr>
        <w:pStyle w:val="SecondaryHeading-Numbered"/>
        <w:numPr>
          <w:ilvl w:val="0"/>
          <w:numId w:val="16"/>
        </w:numPr>
        <w:rPr>
          <w:b w:val="0"/>
        </w:rPr>
      </w:pPr>
      <w:r>
        <w:rPr>
          <w:b w:val="0"/>
        </w:rPr>
        <w:t>MSRS User Guide</w:t>
      </w:r>
    </w:p>
    <w:p w:rsidR="006558DF" w:rsidRDefault="006558DF" w:rsidP="006558DF">
      <w:pPr>
        <w:pStyle w:val="SecondaryHeading-Numbered"/>
        <w:numPr>
          <w:ilvl w:val="0"/>
          <w:numId w:val="0"/>
        </w:numPr>
        <w:ind w:left="720"/>
        <w:rPr>
          <w:b w:val="0"/>
        </w:rPr>
      </w:pPr>
      <w:r>
        <w:rPr>
          <w:b w:val="0"/>
        </w:rPr>
        <w:t>A user guide for MSRS</w:t>
      </w:r>
      <w:r w:rsidRPr="006558DF">
        <w:rPr>
          <w:b w:val="0"/>
        </w:rPr>
        <w:t xml:space="preserve"> is now available. The MSRS User Guide can be accessed via the</w:t>
      </w:r>
      <w:r>
        <w:t xml:space="preserve"> </w:t>
      </w:r>
      <w:hyperlink r:id="rId8" w:history="1">
        <w:r w:rsidRPr="006558DF">
          <w:rPr>
            <w:rStyle w:val="Hyperlink"/>
            <w:b w:val="0"/>
          </w:rPr>
          <w:t>MSRS Tools</w:t>
        </w:r>
      </w:hyperlink>
      <w:r>
        <w:t xml:space="preserve"> </w:t>
      </w:r>
      <w:r w:rsidRPr="006558DF">
        <w:rPr>
          <w:b w:val="0"/>
        </w:rPr>
        <w:t>home page as well as under Quick Resources within the</w:t>
      </w:r>
      <w:r>
        <w:t xml:space="preserve"> </w:t>
      </w:r>
      <w:hyperlink r:id="rId9" w:history="1">
        <w:r w:rsidRPr="006558DF">
          <w:rPr>
            <w:rStyle w:val="Hyperlink"/>
            <w:b w:val="0"/>
          </w:rPr>
          <w:t>MSRS</w:t>
        </w:r>
      </w:hyperlink>
      <w:r>
        <w:t xml:space="preserve"> </w:t>
      </w:r>
      <w:r w:rsidRPr="006558DF">
        <w:rPr>
          <w:b w:val="0"/>
        </w:rPr>
        <w:t>application.</w:t>
      </w:r>
    </w:p>
    <w:p w:rsidR="00340EE4" w:rsidRDefault="00340EE4" w:rsidP="00340EE4">
      <w:pPr>
        <w:pStyle w:val="SecondaryHeading-Numbered"/>
        <w:numPr>
          <w:ilvl w:val="0"/>
          <w:numId w:val="16"/>
        </w:numPr>
        <w:rPr>
          <w:b w:val="0"/>
        </w:rPr>
      </w:pPr>
      <w:r>
        <w:rPr>
          <w:b w:val="0"/>
        </w:rPr>
        <w:t>Fast Start Updates</w:t>
      </w:r>
    </w:p>
    <w:p w:rsidR="00340EE4" w:rsidRPr="006558DF" w:rsidRDefault="00340EE4" w:rsidP="00D43DBA">
      <w:pPr>
        <w:pStyle w:val="SecondaryHeading-Numbered"/>
        <w:numPr>
          <w:ilvl w:val="0"/>
          <w:numId w:val="0"/>
        </w:numPr>
        <w:ind w:left="720"/>
        <w:rPr>
          <w:b w:val="0"/>
        </w:rPr>
      </w:pPr>
      <w:r>
        <w:rPr>
          <w:b w:val="0"/>
        </w:rPr>
        <w:t xml:space="preserve">Fast Start changes will be effective September 1, 2021.  MSRS documentation for reports affected by Fast Start has been posted to the </w:t>
      </w:r>
      <w:hyperlink r:id="rId10" w:history="1">
        <w:r w:rsidRPr="00340EE4">
          <w:rPr>
            <w:rStyle w:val="Hyperlink"/>
            <w:b w:val="0"/>
          </w:rPr>
          <w:t>MSRS Reports</w:t>
        </w:r>
      </w:hyperlink>
      <w:r>
        <w:rPr>
          <w:b w:val="0"/>
        </w:rPr>
        <w:t xml:space="preserve"> web page.  Report update release timing for Production and Train environments will be detailed through the MSS email list.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0"/>
        <w:gridCol w:w="3125"/>
      </w:tblGrid>
      <w:tr w:rsidR="00BB531B" w:rsidTr="009A2D5A">
        <w:trPr>
          <w:trHeight w:val="87"/>
        </w:trPr>
        <w:tc>
          <w:tcPr>
            <w:tcW w:w="9350" w:type="dxa"/>
            <w:gridSpan w:val="3"/>
          </w:tcPr>
          <w:p w:rsidR="00BB531B" w:rsidRDefault="00606F11" w:rsidP="00AC2247">
            <w:pPr>
              <w:pStyle w:val="PrimaryHeading"/>
              <w:ind w:left="-108"/>
            </w:pPr>
            <w:r>
              <w:t>Future Meeting Dates</w:t>
            </w:r>
          </w:p>
        </w:tc>
      </w:tr>
      <w:tr w:rsidR="0016375F" w:rsidTr="005109FF">
        <w:tc>
          <w:tcPr>
            <w:tcW w:w="311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September 22, 2021</w:t>
            </w:r>
          </w:p>
        </w:tc>
        <w:tc>
          <w:tcPr>
            <w:tcW w:w="3110" w:type="dxa"/>
          </w:tcPr>
          <w:p w:rsidR="0016375F" w:rsidRDefault="0066581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3</w:t>
            </w:r>
            <w:r w:rsidR="005109FF">
              <w:rPr>
                <w:rFonts w:ascii="Arial Narrow" w:hAnsi="Arial Narrow"/>
                <w:sz w:val="18"/>
                <w:szCs w:val="18"/>
              </w:rPr>
              <w:t>:00 p.m.</w:t>
            </w:r>
          </w:p>
        </w:tc>
        <w:tc>
          <w:tcPr>
            <w:tcW w:w="312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October 14, 2021</w:t>
            </w:r>
          </w:p>
        </w:tc>
        <w:tc>
          <w:tcPr>
            <w:tcW w:w="3110" w:type="dxa"/>
          </w:tcPr>
          <w:p w:rsidR="0016375F" w:rsidRDefault="0066581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3</w:t>
            </w:r>
            <w:r w:rsidR="005109FF">
              <w:rPr>
                <w:rFonts w:ascii="Arial Narrow" w:hAnsi="Arial Narrow"/>
                <w:sz w:val="18"/>
                <w:szCs w:val="18"/>
              </w:rPr>
              <w:t>:00 p.m.</w:t>
            </w:r>
          </w:p>
        </w:tc>
        <w:tc>
          <w:tcPr>
            <w:tcW w:w="312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November 9, 2021</w:t>
            </w:r>
          </w:p>
        </w:tc>
        <w:tc>
          <w:tcPr>
            <w:tcW w:w="3110" w:type="dxa"/>
          </w:tcPr>
          <w:p w:rsidR="0016375F" w:rsidRDefault="0066581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3</w:t>
            </w:r>
            <w:r w:rsidR="005109FF">
              <w:rPr>
                <w:rFonts w:ascii="Arial Narrow" w:hAnsi="Arial Narrow"/>
                <w:sz w:val="18"/>
                <w:szCs w:val="18"/>
              </w:rPr>
              <w:t>:00 p.m.</w:t>
            </w:r>
          </w:p>
        </w:tc>
        <w:tc>
          <w:tcPr>
            <w:tcW w:w="312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December 9, 2021</w:t>
            </w:r>
          </w:p>
        </w:tc>
        <w:tc>
          <w:tcPr>
            <w:tcW w:w="3110" w:type="dxa"/>
          </w:tcPr>
          <w:p w:rsidR="0016375F" w:rsidRDefault="0066581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3</w:t>
            </w:r>
            <w:r w:rsidR="005109FF">
              <w:rPr>
                <w:rFonts w:ascii="Arial Narrow" w:hAnsi="Arial Narrow"/>
                <w:sz w:val="18"/>
                <w:szCs w:val="18"/>
              </w:rPr>
              <w:t>:00 p.m.</w:t>
            </w:r>
          </w:p>
        </w:tc>
        <w:tc>
          <w:tcPr>
            <w:tcW w:w="312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RDefault="00726147" w:rsidP="00337321">
      <w:pPr>
        <w:pStyle w:val="Author"/>
      </w:pPr>
    </w:p>
    <w:p w:rsidR="00726147" w:rsidRDefault="00882652" w:rsidP="00FC4406">
      <w:pPr>
        <w:pStyle w:val="Author"/>
      </w:pPr>
      <w:r>
        <w:t xml:space="preserve">Author: </w:t>
      </w:r>
      <w:r w:rsidR="006E4ECD">
        <w:t>Sean Flamm</w:t>
      </w:r>
    </w:p>
    <w:p w:rsidR="003C12B2" w:rsidRDefault="003C12B2"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lastRenderedPageBreak/>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21793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5"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7"/>
      <w:footerReference w:type="even" r:id="rId18"/>
      <w:footerReference w:type="default" r:id="rId19"/>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122" w:rsidRDefault="00FD0122" w:rsidP="00B62597">
      <w:pPr>
        <w:spacing w:after="0" w:line="240" w:lineRule="auto"/>
      </w:pPr>
      <w:r>
        <w:separator/>
      </w:r>
    </w:p>
  </w:endnote>
  <w:endnote w:type="continuationSeparator" w:id="0">
    <w:p w:rsidR="00FD0122" w:rsidRDefault="00FD012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2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0122" w:rsidRDefault="00FD0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2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43DBA">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7C3D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115C4E">
      <w:rPr>
        <w:rFonts w:ascii="Arial Narrow" w:hAnsi="Arial Narrow"/>
        <w:sz w:val="20"/>
      </w:rPr>
      <w:t>21</w:t>
    </w:r>
    <w:r w:rsidR="00991528">
      <w:rPr>
        <w:rFonts w:ascii="Arial Narrow" w:hAnsi="Arial Narrow"/>
        <w:sz w:val="20"/>
      </w:rPr>
      <w:tab/>
    </w:r>
    <w:r w:rsidR="00BA7ADD">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122" w:rsidRDefault="00FD0122" w:rsidP="00B62597">
      <w:pPr>
        <w:spacing w:after="0" w:line="240" w:lineRule="auto"/>
      </w:pPr>
      <w:r>
        <w:separator/>
      </w:r>
    </w:p>
  </w:footnote>
  <w:footnote w:type="continuationSeparator" w:id="0">
    <w:p w:rsidR="00FD0122" w:rsidRDefault="00FD0122"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22" w:rsidRDefault="00712CAA" w:rsidP="00B66E13">
    <w:pPr>
      <w:pStyle w:val="PostingDate"/>
      <w:rPr>
        <w:sz w:val="16"/>
      </w:rPr>
    </w:pPr>
    <w:r w:rsidRPr="00F4190F">
      <w:rPr>
        <w:sz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F7443D"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F7443D"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6E13" w:rsidRPr="00711249">
      <mc:AlternateContent>
        <mc:Choice Requires="wps">
          <w:drawing>
            <wp:anchor distT="0" distB="0" distL="114300" distR="114300" simplePos="0" relativeHeight="251665408" behindDoc="0" locked="0" layoutInCell="1" allowOverlap="1" wp14:anchorId="43A9243D" wp14:editId="4AE01F90">
              <wp:simplePos x="0" y="0"/>
              <wp:positionH relativeFrom="column">
                <wp:posOffset>-600075</wp:posOffset>
              </wp:positionH>
              <wp:positionV relativeFrom="paragraph">
                <wp:posOffset>47625</wp:posOffset>
              </wp:positionV>
              <wp:extent cx="7210425" cy="1403985"/>
              <wp:effectExtent l="0" t="0" r="0" b="31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B66E13" w:rsidRPr="001D3B68" w:rsidRDefault="00B66E13" w:rsidP="00B66E13">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A9243D" id="_x0000_s1028" type="#_x0000_t202" style="position:absolute;left:0;text-align:left;margin-left:-47.25pt;margin-top:3.75pt;width:567.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" filled="f" stroked="f">
              <v:textbox style="mso-fit-shape-to-text:t">
                <w:txbxContent>
                  <w:p w:rsidR="00B66E13" w:rsidRPr="001D3B68" w:rsidRDefault="00B66E13" w:rsidP="00B66E13">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00B66E13" w:rsidRPr="00711249">
      <w:drawing>
        <wp:anchor distT="0" distB="0" distL="114300" distR="114300" simplePos="0" relativeHeight="251664384" behindDoc="0" locked="0" layoutInCell="1" allowOverlap="1" wp14:anchorId="1327A444" wp14:editId="72D58D15">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6EDB">
      <w:t xml:space="preserve">As of </w:t>
    </w:r>
    <w:r w:rsidR="006558DF">
      <w:t>August 11</w:t>
    </w:r>
    <w:r w:rsidR="00B66E13">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37DD4"/>
    <w:multiLevelType w:val="hybridMultilevel"/>
    <w:tmpl w:val="FD8A468A"/>
    <w:lvl w:ilvl="0" w:tplc="C8166A6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94212F5"/>
    <w:multiLevelType w:val="hybridMultilevel"/>
    <w:tmpl w:val="A06E4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200CB0"/>
    <w:multiLevelType w:val="hybridMultilevel"/>
    <w:tmpl w:val="A06E4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B045875"/>
    <w:multiLevelType w:val="hybridMultilevel"/>
    <w:tmpl w:val="7FAEB4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3"/>
  </w:num>
  <w:num w:numId="10">
    <w:abstractNumId w:val="0"/>
  </w:num>
  <w:num w:numId="11">
    <w:abstractNumId w:val="4"/>
  </w:num>
  <w:num w:numId="12">
    <w:abstractNumId w:val="1"/>
  </w:num>
  <w:num w:numId="13">
    <w:abstractNumId w:val="6"/>
  </w:num>
  <w:num w:numId="14">
    <w:abstractNumId w:val="7"/>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10057"/>
    <w:rsid w:val="0001779D"/>
    <w:rsid w:val="000232DF"/>
    <w:rsid w:val="00027F49"/>
    <w:rsid w:val="000333FF"/>
    <w:rsid w:val="00054111"/>
    <w:rsid w:val="0007764F"/>
    <w:rsid w:val="00092135"/>
    <w:rsid w:val="000D4565"/>
    <w:rsid w:val="000E14E6"/>
    <w:rsid w:val="00115C4E"/>
    <w:rsid w:val="0016375F"/>
    <w:rsid w:val="001678E8"/>
    <w:rsid w:val="00172D97"/>
    <w:rsid w:val="00187507"/>
    <w:rsid w:val="001A0199"/>
    <w:rsid w:val="001B2242"/>
    <w:rsid w:val="001C0CC0"/>
    <w:rsid w:val="001D3B68"/>
    <w:rsid w:val="002113BD"/>
    <w:rsid w:val="00223858"/>
    <w:rsid w:val="00240490"/>
    <w:rsid w:val="00254D56"/>
    <w:rsid w:val="00286838"/>
    <w:rsid w:val="002B2F98"/>
    <w:rsid w:val="002C6057"/>
    <w:rsid w:val="00305238"/>
    <w:rsid w:val="00316B2B"/>
    <w:rsid w:val="003251CE"/>
    <w:rsid w:val="00327D85"/>
    <w:rsid w:val="00337321"/>
    <w:rsid w:val="00340D83"/>
    <w:rsid w:val="00340EE4"/>
    <w:rsid w:val="003442E8"/>
    <w:rsid w:val="00345732"/>
    <w:rsid w:val="00351032"/>
    <w:rsid w:val="0035641C"/>
    <w:rsid w:val="00380E7A"/>
    <w:rsid w:val="003914CC"/>
    <w:rsid w:val="003A764F"/>
    <w:rsid w:val="003B2EBC"/>
    <w:rsid w:val="003B55E1"/>
    <w:rsid w:val="003C12B2"/>
    <w:rsid w:val="003D7E5C"/>
    <w:rsid w:val="003E7A73"/>
    <w:rsid w:val="00454B11"/>
    <w:rsid w:val="0046043F"/>
    <w:rsid w:val="00477113"/>
    <w:rsid w:val="00484349"/>
    <w:rsid w:val="00491490"/>
    <w:rsid w:val="00494494"/>
    <w:rsid w:val="004969FA"/>
    <w:rsid w:val="004E4EC5"/>
    <w:rsid w:val="005109FF"/>
    <w:rsid w:val="00527104"/>
    <w:rsid w:val="00564DEE"/>
    <w:rsid w:val="0057441E"/>
    <w:rsid w:val="005A5D0D"/>
    <w:rsid w:val="005D6D05"/>
    <w:rsid w:val="006024A0"/>
    <w:rsid w:val="00602967"/>
    <w:rsid w:val="00606F11"/>
    <w:rsid w:val="006558DF"/>
    <w:rsid w:val="0066581F"/>
    <w:rsid w:val="006B7030"/>
    <w:rsid w:val="006C7DFB"/>
    <w:rsid w:val="006E4ECD"/>
    <w:rsid w:val="006F7A52"/>
    <w:rsid w:val="00712CAA"/>
    <w:rsid w:val="00716A8B"/>
    <w:rsid w:val="00726147"/>
    <w:rsid w:val="00744A45"/>
    <w:rsid w:val="00754C6D"/>
    <w:rsid w:val="00755096"/>
    <w:rsid w:val="007703B4"/>
    <w:rsid w:val="00790F25"/>
    <w:rsid w:val="007A34A3"/>
    <w:rsid w:val="007A4F0F"/>
    <w:rsid w:val="007C2047"/>
    <w:rsid w:val="007C2954"/>
    <w:rsid w:val="007D4F70"/>
    <w:rsid w:val="007E20E5"/>
    <w:rsid w:val="007E7CAB"/>
    <w:rsid w:val="00837B12"/>
    <w:rsid w:val="00837E78"/>
    <w:rsid w:val="00841282"/>
    <w:rsid w:val="008552A3"/>
    <w:rsid w:val="008573F7"/>
    <w:rsid w:val="00862377"/>
    <w:rsid w:val="00882652"/>
    <w:rsid w:val="00890B49"/>
    <w:rsid w:val="008D65A9"/>
    <w:rsid w:val="008F6EDB"/>
    <w:rsid w:val="00917386"/>
    <w:rsid w:val="009855E4"/>
    <w:rsid w:val="00991528"/>
    <w:rsid w:val="009A2D5A"/>
    <w:rsid w:val="009A5430"/>
    <w:rsid w:val="009C15C4"/>
    <w:rsid w:val="009D51B1"/>
    <w:rsid w:val="009F53F9"/>
    <w:rsid w:val="009F5566"/>
    <w:rsid w:val="00A00FAC"/>
    <w:rsid w:val="00A05391"/>
    <w:rsid w:val="00A30464"/>
    <w:rsid w:val="00A317A9"/>
    <w:rsid w:val="00A41149"/>
    <w:rsid w:val="00A73B41"/>
    <w:rsid w:val="00AC2247"/>
    <w:rsid w:val="00AE4870"/>
    <w:rsid w:val="00B16D95"/>
    <w:rsid w:val="00B20316"/>
    <w:rsid w:val="00B34E3C"/>
    <w:rsid w:val="00B42AF4"/>
    <w:rsid w:val="00B62597"/>
    <w:rsid w:val="00B62E32"/>
    <w:rsid w:val="00B66E13"/>
    <w:rsid w:val="00BA6146"/>
    <w:rsid w:val="00BA7ADD"/>
    <w:rsid w:val="00BB531B"/>
    <w:rsid w:val="00BB638E"/>
    <w:rsid w:val="00BF331B"/>
    <w:rsid w:val="00C439EC"/>
    <w:rsid w:val="00C5307B"/>
    <w:rsid w:val="00C72168"/>
    <w:rsid w:val="00C757F4"/>
    <w:rsid w:val="00C75A9D"/>
    <w:rsid w:val="00C767C6"/>
    <w:rsid w:val="00CA49B9"/>
    <w:rsid w:val="00CB19DE"/>
    <w:rsid w:val="00CB475B"/>
    <w:rsid w:val="00CC1B47"/>
    <w:rsid w:val="00CD5C03"/>
    <w:rsid w:val="00CD7DD4"/>
    <w:rsid w:val="00CE7070"/>
    <w:rsid w:val="00CF5308"/>
    <w:rsid w:val="00D06EC8"/>
    <w:rsid w:val="00D07424"/>
    <w:rsid w:val="00D136EA"/>
    <w:rsid w:val="00D251ED"/>
    <w:rsid w:val="00D42220"/>
    <w:rsid w:val="00D43DBA"/>
    <w:rsid w:val="00D66879"/>
    <w:rsid w:val="00D831E4"/>
    <w:rsid w:val="00D83905"/>
    <w:rsid w:val="00D95949"/>
    <w:rsid w:val="00DB29E9"/>
    <w:rsid w:val="00DD2CF3"/>
    <w:rsid w:val="00DE34CF"/>
    <w:rsid w:val="00DF0B3F"/>
    <w:rsid w:val="00DF1431"/>
    <w:rsid w:val="00E24B76"/>
    <w:rsid w:val="00E32B6B"/>
    <w:rsid w:val="00E507AE"/>
    <w:rsid w:val="00E5387A"/>
    <w:rsid w:val="00E55E84"/>
    <w:rsid w:val="00E82F42"/>
    <w:rsid w:val="00E87348"/>
    <w:rsid w:val="00E91714"/>
    <w:rsid w:val="00EA0484"/>
    <w:rsid w:val="00EA66F6"/>
    <w:rsid w:val="00EB68B0"/>
    <w:rsid w:val="00EF7070"/>
    <w:rsid w:val="00F4190F"/>
    <w:rsid w:val="00F44396"/>
    <w:rsid w:val="00F63584"/>
    <w:rsid w:val="00F7443D"/>
    <w:rsid w:val="00F77266"/>
    <w:rsid w:val="00F91D9D"/>
    <w:rsid w:val="00FC2B9A"/>
    <w:rsid w:val="00FC4406"/>
    <w:rsid w:val="00FD0122"/>
    <w:rsid w:val="00FD1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2F159BC6"/>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15758">
      <w:bodyDiv w:val="1"/>
      <w:marLeft w:val="0"/>
      <w:marRight w:val="0"/>
      <w:marTop w:val="0"/>
      <w:marBottom w:val="0"/>
      <w:divBdr>
        <w:top w:val="none" w:sz="0" w:space="0" w:color="auto"/>
        <w:left w:val="none" w:sz="0" w:space="0" w:color="auto"/>
        <w:bottom w:val="none" w:sz="0" w:space="0" w:color="auto"/>
        <w:right w:val="none" w:sz="0" w:space="0" w:color="auto"/>
      </w:divBdr>
    </w:div>
    <w:div w:id="195652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markets-and-operations/etools/msrs" TargetMode="External"/><Relationship Id="rId13" Type="http://schemas.openxmlformats.org/officeDocument/2006/relationships/hyperlink" Target="https://www.pjm.com/committees-and-groups/committees/form-facilitator-feedback.asp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jm.com/markets-and-operations/etools/msrs/msrs-release-notes" TargetMode="Externa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earn.pjm.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www.pjm.com/committees-and-groups/committees/form-facilitator-feedback.aspx" TargetMode="External"/><Relationship Id="rId10" Type="http://schemas.openxmlformats.org/officeDocument/2006/relationships/hyperlink" Target="https://pjm.com/markets-and-operations/billing-settlements-and-credit/msrs-reports-documentatio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srsapp.pjm.com" TargetMode="External"/><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3768</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Flamm, Sean</cp:lastModifiedBy>
  <cp:revision>56</cp:revision>
  <cp:lastPrinted>2015-02-05T19:57:00Z</cp:lastPrinted>
  <dcterms:created xsi:type="dcterms:W3CDTF">2020-06-12T14:30:00Z</dcterms:created>
  <dcterms:modified xsi:type="dcterms:W3CDTF">2021-08-11T13:33:00Z</dcterms:modified>
</cp:coreProperties>
</file>