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1E6E" w:rsidRPr="00B62597" w:rsidRDefault="00721E6E" w:rsidP="00721E6E">
      <w:pPr>
        <w:pStyle w:val="MeetingDetails"/>
      </w:pPr>
      <w:r>
        <w:t>Transmission Expansion Advisory Committee</w:t>
      </w:r>
    </w:p>
    <w:p w:rsidR="00721E6E" w:rsidRPr="00B62597" w:rsidRDefault="00721E6E" w:rsidP="00721E6E">
      <w:pPr>
        <w:pStyle w:val="MeetingDetails"/>
      </w:pPr>
      <w:r>
        <w:t>WebEx</w:t>
      </w:r>
    </w:p>
    <w:p w:rsidR="00721E6E" w:rsidRPr="00B62597" w:rsidRDefault="009B3A87" w:rsidP="00721E6E">
      <w:pPr>
        <w:pStyle w:val="MeetingDetails"/>
      </w:pPr>
      <w:r>
        <w:t xml:space="preserve">August </w:t>
      </w:r>
      <w:r w:rsidR="00B25DDC">
        <w:t>31</w:t>
      </w:r>
      <w:r w:rsidR="00721E6E">
        <w:t>, 2021</w:t>
      </w:r>
    </w:p>
    <w:p w:rsidR="00721E6E" w:rsidRDefault="00721E6E" w:rsidP="00721E6E">
      <w:pPr>
        <w:pStyle w:val="MeetingDetails"/>
      </w:pPr>
      <w:r>
        <w:t xml:space="preserve">1:00 p.m. – 3:00 p.m. EPT </w:t>
      </w:r>
    </w:p>
    <w:p w:rsidR="00B62597" w:rsidRPr="00B62597" w:rsidRDefault="00B62597" w:rsidP="00B7790E">
      <w:pPr>
        <w:spacing w:after="0" w:line="240" w:lineRule="auto"/>
        <w:rPr>
          <w:rFonts w:ascii="Arial Narrow" w:eastAsia="Times New Roman" w:hAnsi="Arial Narrow" w:cs="Times New Roman"/>
          <w:sz w:val="24"/>
          <w:szCs w:val="20"/>
        </w:rPr>
      </w:pPr>
    </w:p>
    <w:p w:rsidR="00B62597" w:rsidRPr="00B62597" w:rsidRDefault="002B2F98" w:rsidP="00B7790E">
      <w:pPr>
        <w:pStyle w:val="PrimaryHeading"/>
        <w:spacing w:line="240" w:lineRule="auto"/>
        <w:rPr>
          <w:caps/>
        </w:rPr>
      </w:pPr>
      <w:bookmarkStart w:id="0" w:name="OLE_LINK5"/>
      <w:bookmarkStart w:id="1" w:name="OLE_LINK3"/>
      <w:r w:rsidRPr="00527104">
        <w:t>Adm</w:t>
      </w:r>
      <w:r w:rsidRPr="007C2954">
        <w:t>inistrati</w:t>
      </w:r>
      <w:r w:rsidRPr="00527104">
        <w:t>on (</w:t>
      </w:r>
      <w:r w:rsidR="00721E6E">
        <w:t>1</w:t>
      </w:r>
      <w:r w:rsidRPr="00527104">
        <w:t>:00-</w:t>
      </w:r>
      <w:r w:rsidR="00721E6E">
        <w:t>1:1</w:t>
      </w:r>
      <w:r w:rsidR="00B62597" w:rsidRPr="00527104">
        <w:t>0)</w:t>
      </w:r>
    </w:p>
    <w:bookmarkEnd w:id="0"/>
    <w:bookmarkEnd w:id="1"/>
    <w:p w:rsidR="00E2594B" w:rsidRDefault="00721E6E" w:rsidP="00E2594B">
      <w:pPr>
        <w:pStyle w:val="SecondaryHeading-Numbered"/>
        <w:spacing w:after="120"/>
        <w:rPr>
          <w:b w:val="0"/>
        </w:rPr>
      </w:pPr>
      <w:r w:rsidRPr="00732AA7">
        <w:rPr>
          <w:b w:val="0"/>
        </w:rPr>
        <w:t>Welcome, announcements and review of the Anti-trust, Code of Conduct, and Med</w:t>
      </w:r>
      <w:r>
        <w:rPr>
          <w:b w:val="0"/>
        </w:rPr>
        <w:t xml:space="preserve">ia Participation Guidelines. </w:t>
      </w:r>
      <w:r w:rsidRPr="00B75B2A">
        <w:rPr>
          <w:b w:val="0"/>
        </w:rPr>
        <w:t>Review Transmission Expa</w:t>
      </w:r>
      <w:r>
        <w:rPr>
          <w:b w:val="0"/>
        </w:rPr>
        <w:t xml:space="preserve">nsion Advisory Committee </w:t>
      </w:r>
      <w:r w:rsidRPr="00B75B2A">
        <w:rPr>
          <w:b w:val="0"/>
        </w:rPr>
        <w:t>Agenda for this meeting</w:t>
      </w:r>
      <w:r w:rsidR="00E2594B">
        <w:rPr>
          <w:b w:val="0"/>
        </w:rPr>
        <w:t>.</w:t>
      </w:r>
    </w:p>
    <w:p w:rsidR="00E2594B" w:rsidRPr="00E2594B" w:rsidRDefault="00E2594B" w:rsidP="00E2594B">
      <w:pPr>
        <w:pStyle w:val="SecondaryHeading-Numbered"/>
        <w:numPr>
          <w:ilvl w:val="0"/>
          <w:numId w:val="0"/>
        </w:numPr>
        <w:spacing w:after="120"/>
        <w:ind w:left="360"/>
        <w:rPr>
          <w:b w:val="0"/>
        </w:rPr>
      </w:pPr>
    </w:p>
    <w:p w:rsidR="001D3B68" w:rsidRPr="00DB29E9" w:rsidRDefault="00721E6E" w:rsidP="00B7790E">
      <w:pPr>
        <w:pStyle w:val="PrimaryHeading"/>
        <w:spacing w:line="240" w:lineRule="auto"/>
      </w:pPr>
      <w:r>
        <w:t xml:space="preserve">RTEP </w:t>
      </w:r>
      <w:r w:rsidRPr="009B7AB5">
        <w:t>Updates</w:t>
      </w:r>
      <w:r w:rsidR="001D3B68">
        <w:t xml:space="preserve"> (</w:t>
      </w:r>
      <w:r>
        <w:t>1:10-3</w:t>
      </w:r>
      <w:r w:rsidR="001D3B68">
        <w:t>:00)</w:t>
      </w:r>
    </w:p>
    <w:p w:rsidR="002C6057" w:rsidRDefault="00721E6E" w:rsidP="00B7790E">
      <w:pPr>
        <w:pStyle w:val="ListSubhead1"/>
        <w:numPr>
          <w:ilvl w:val="0"/>
          <w:numId w:val="15"/>
        </w:numPr>
        <w:spacing w:after="120"/>
      </w:pPr>
      <w:r>
        <w:t>Interregional Planning</w:t>
      </w:r>
      <w:r w:rsidRPr="00B63D2E">
        <w:t xml:space="preserve"> U</w:t>
      </w:r>
      <w:bookmarkStart w:id="2" w:name="_GoBack"/>
      <w:bookmarkEnd w:id="2"/>
      <w:r w:rsidRPr="00B63D2E">
        <w:t xml:space="preserve">pdate </w:t>
      </w:r>
    </w:p>
    <w:p w:rsidR="00721E6E" w:rsidRPr="00721E6E" w:rsidRDefault="00B25DDC" w:rsidP="00B7790E">
      <w:pPr>
        <w:pStyle w:val="ListSubhead1"/>
        <w:numPr>
          <w:ilvl w:val="0"/>
          <w:numId w:val="0"/>
        </w:numPr>
        <w:spacing w:after="120"/>
        <w:ind w:left="360"/>
      </w:pPr>
      <w:r>
        <w:rPr>
          <w:b w:val="0"/>
          <w:bCs/>
        </w:rPr>
        <w:t>No update this meeting</w:t>
      </w:r>
      <w:r w:rsidR="00B7790E">
        <w:rPr>
          <w:b w:val="0"/>
          <w:bCs/>
        </w:rPr>
        <w:t>.</w:t>
      </w:r>
    </w:p>
    <w:p w:rsidR="00721E6E" w:rsidRPr="00B7790E" w:rsidRDefault="00B7790E" w:rsidP="00B7790E">
      <w:pPr>
        <w:pStyle w:val="SecondaryHeading-Numbered"/>
        <w:spacing w:after="120"/>
        <w:rPr>
          <w:b w:val="0"/>
        </w:rPr>
      </w:pPr>
      <w:r>
        <w:t>Generation Deactivation Notification</w:t>
      </w:r>
    </w:p>
    <w:p w:rsidR="00B7790E" w:rsidRPr="00721E6E" w:rsidRDefault="00B7790E" w:rsidP="00B7790E">
      <w:pPr>
        <w:pStyle w:val="SecondaryHeading-Numbered"/>
        <w:numPr>
          <w:ilvl w:val="0"/>
          <w:numId w:val="0"/>
        </w:numPr>
        <w:spacing w:after="120"/>
        <w:ind w:left="360"/>
        <w:rPr>
          <w:b w:val="0"/>
        </w:rPr>
      </w:pPr>
      <w:r w:rsidRPr="002D3215">
        <w:rPr>
          <w:b w:val="0"/>
        </w:rPr>
        <w:t>Phil Yum, PJM, will provide an update on recent generation deactivation notifications</w:t>
      </w:r>
      <w:r>
        <w:rPr>
          <w:b w:val="0"/>
        </w:rPr>
        <w:t>.</w:t>
      </w:r>
    </w:p>
    <w:p w:rsidR="00721E6E" w:rsidRPr="00B7790E" w:rsidRDefault="00721E6E" w:rsidP="00B7790E">
      <w:pPr>
        <w:pStyle w:val="SecondaryHeading-Numbered"/>
        <w:spacing w:after="120"/>
        <w:rPr>
          <w:b w:val="0"/>
        </w:rPr>
      </w:pPr>
      <w:r>
        <w:t>Market Efficiency Update</w:t>
      </w:r>
    </w:p>
    <w:p w:rsidR="00B7790E" w:rsidRPr="00721E6E" w:rsidRDefault="00B7790E" w:rsidP="00B7790E">
      <w:pPr>
        <w:pStyle w:val="SecondaryHeading-Numbered"/>
        <w:numPr>
          <w:ilvl w:val="0"/>
          <w:numId w:val="0"/>
        </w:numPr>
        <w:spacing w:after="120"/>
        <w:ind w:left="360"/>
        <w:rPr>
          <w:b w:val="0"/>
        </w:rPr>
      </w:pPr>
      <w:r w:rsidRPr="000A199C">
        <w:rPr>
          <w:b w:val="0"/>
        </w:rPr>
        <w:t>Nick Dumitri</w:t>
      </w:r>
      <w:r>
        <w:rPr>
          <w:b w:val="0"/>
        </w:rPr>
        <w:t>u, PJM, will provide an update on</w:t>
      </w:r>
      <w:r w:rsidRPr="000A199C">
        <w:rPr>
          <w:b w:val="0"/>
        </w:rPr>
        <w:t xml:space="preserve"> the 2020/2021 Long Term Market Efficiency Window</w:t>
      </w:r>
      <w:r w:rsidR="00E2594B">
        <w:rPr>
          <w:b w:val="0"/>
        </w:rPr>
        <w:t>.</w:t>
      </w:r>
    </w:p>
    <w:p w:rsidR="00721E6E" w:rsidRPr="00B7790E" w:rsidRDefault="00B7790E" w:rsidP="00B7790E">
      <w:pPr>
        <w:pStyle w:val="SecondaryHeading-Numbered"/>
        <w:spacing w:after="120"/>
        <w:rPr>
          <w:b w:val="0"/>
        </w:rPr>
      </w:pPr>
      <w:r>
        <w:t>Dominion Supplemental Projects</w:t>
      </w:r>
    </w:p>
    <w:p w:rsidR="00B7790E" w:rsidRPr="00B7790E" w:rsidRDefault="00B7790E" w:rsidP="00B7790E">
      <w:pPr>
        <w:pStyle w:val="SecondaryHeading-Numbered"/>
        <w:numPr>
          <w:ilvl w:val="0"/>
          <w:numId w:val="0"/>
        </w:numPr>
        <w:spacing w:after="120"/>
        <w:ind w:left="360"/>
        <w:rPr>
          <w:b w:val="0"/>
        </w:rPr>
      </w:pPr>
      <w:r>
        <w:rPr>
          <w:b w:val="0"/>
        </w:rPr>
        <w:t>Tania Jones</w:t>
      </w:r>
      <w:r w:rsidRPr="00DA54FA">
        <w:rPr>
          <w:b w:val="0"/>
        </w:rPr>
        <w:t xml:space="preserve">, </w:t>
      </w:r>
      <w:r>
        <w:rPr>
          <w:b w:val="0"/>
        </w:rPr>
        <w:t>Dominion</w:t>
      </w:r>
      <w:r w:rsidRPr="00DA54FA">
        <w:rPr>
          <w:b w:val="0"/>
        </w:rPr>
        <w:t xml:space="preserve">, </w:t>
      </w:r>
      <w:r>
        <w:rPr>
          <w:b w:val="0"/>
        </w:rPr>
        <w:t>will present needs for supplemental projects in Dominion.</w:t>
      </w:r>
    </w:p>
    <w:p w:rsidR="009B3A87" w:rsidRPr="00B7790E" w:rsidRDefault="009B3A87" w:rsidP="009B3A87">
      <w:pPr>
        <w:pStyle w:val="SecondaryHeading-Numbered"/>
        <w:spacing w:after="120"/>
        <w:rPr>
          <w:b w:val="0"/>
        </w:rPr>
      </w:pPr>
      <w:r>
        <w:t>PSEG Supplemental Projects</w:t>
      </w:r>
    </w:p>
    <w:p w:rsidR="009B3A87" w:rsidRDefault="009B3A87" w:rsidP="009B3A87">
      <w:pPr>
        <w:pStyle w:val="SecondaryHeading-Numbered"/>
        <w:numPr>
          <w:ilvl w:val="0"/>
          <w:numId w:val="0"/>
        </w:numPr>
        <w:spacing w:after="120"/>
        <w:ind w:left="360"/>
        <w:rPr>
          <w:b w:val="0"/>
        </w:rPr>
      </w:pPr>
      <w:r>
        <w:rPr>
          <w:b w:val="0"/>
        </w:rPr>
        <w:t>James Caristia</w:t>
      </w:r>
      <w:r w:rsidRPr="00DA54FA">
        <w:rPr>
          <w:b w:val="0"/>
        </w:rPr>
        <w:t xml:space="preserve">, </w:t>
      </w:r>
      <w:r>
        <w:rPr>
          <w:b w:val="0"/>
        </w:rPr>
        <w:t>PSEG</w:t>
      </w:r>
      <w:r w:rsidRPr="00DA54FA">
        <w:rPr>
          <w:b w:val="0"/>
        </w:rPr>
        <w:t xml:space="preserve">, </w:t>
      </w:r>
      <w:r>
        <w:rPr>
          <w:b w:val="0"/>
        </w:rPr>
        <w:t>will present needs for supplemental projects in PSEG.</w:t>
      </w:r>
    </w:p>
    <w:p w:rsidR="00B7790E" w:rsidRDefault="00B7790E" w:rsidP="00B7790E">
      <w:pPr>
        <w:pStyle w:val="ListSubhead1"/>
        <w:spacing w:after="120"/>
      </w:pPr>
      <w:r>
        <w:t>Reliability Analysis Update</w:t>
      </w:r>
    </w:p>
    <w:p w:rsidR="009B3A87" w:rsidRDefault="00B7790E" w:rsidP="00B25DDC">
      <w:pPr>
        <w:pStyle w:val="SecondaryHeading-Numbered"/>
        <w:numPr>
          <w:ilvl w:val="0"/>
          <w:numId w:val="0"/>
        </w:numPr>
        <w:spacing w:after="120"/>
        <w:ind w:left="360"/>
        <w:rPr>
          <w:b w:val="0"/>
        </w:rPr>
      </w:pPr>
      <w:r w:rsidRPr="006127DF">
        <w:rPr>
          <w:b w:val="0"/>
        </w:rPr>
        <w:t>Aaron Berner</w:t>
      </w:r>
      <w:r>
        <w:rPr>
          <w:b w:val="0"/>
        </w:rPr>
        <w:t>, PJM, will provide an update on the 2021 RTEP analysis.</w:t>
      </w:r>
    </w:p>
    <w:p w:rsidR="00E2594B" w:rsidRPr="00E2594B" w:rsidRDefault="00E2594B" w:rsidP="00E2594B">
      <w:pPr>
        <w:pStyle w:val="SecondaryHeading-Numbered"/>
        <w:numPr>
          <w:ilvl w:val="0"/>
          <w:numId w:val="0"/>
        </w:numPr>
        <w:spacing w:after="120"/>
        <w:ind w:left="360"/>
        <w:rPr>
          <w:b w:val="0"/>
        </w:rPr>
      </w:pPr>
    </w:p>
    <w:p w:rsidR="001D3B68" w:rsidRDefault="00721E6E" w:rsidP="00B7790E">
      <w:pPr>
        <w:pStyle w:val="PrimaryHeading"/>
        <w:spacing w:line="240" w:lineRule="auto"/>
      </w:pPr>
      <w:r>
        <w:t xml:space="preserve">Informational </w:t>
      </w:r>
      <w:r w:rsidR="001C6C19">
        <w:t>Items</w:t>
      </w:r>
    </w:p>
    <w:p w:rsidR="001C6C19" w:rsidRDefault="001C6C19" w:rsidP="001C6C19">
      <w:pPr>
        <w:pStyle w:val="ListSubhead1"/>
        <w:numPr>
          <w:ilvl w:val="0"/>
          <w:numId w:val="17"/>
        </w:numPr>
        <w:spacing w:after="120"/>
      </w:pPr>
      <w:r w:rsidRPr="001C6C19">
        <w:t>C</w:t>
      </w:r>
      <w:r>
        <w:t xml:space="preserve">ompetitive Window Proposal Fee </w:t>
      </w:r>
    </w:p>
    <w:p w:rsidR="001C6C19" w:rsidRDefault="001C6C19" w:rsidP="001C6C19">
      <w:pPr>
        <w:pStyle w:val="ListSubhead1"/>
        <w:numPr>
          <w:ilvl w:val="0"/>
          <w:numId w:val="0"/>
        </w:numPr>
        <w:spacing w:after="120"/>
        <w:ind w:left="360"/>
        <w:rPr>
          <w:b w:val="0"/>
        </w:rPr>
      </w:pPr>
      <w:r w:rsidRPr="001C6C19">
        <w:rPr>
          <w:b w:val="0"/>
        </w:rPr>
        <w:t>In Docket No. ER20-1416-000, the Commission accepted PJM’s proposed revisions to the Operating Agreement, Schedule 6, section 1.5.8(c)(1) that provide that any entity submitting a proposal through the proposal window process that is pre-qualified as eligible to be a Designated Entity must pay all actual proposal study costs incurred by PJM to evaluate the submitted proposal, and, if the proposal is submitted with a cost estimate above $5 million, a $5,000 non-refundable deposit that will be fully credited to the actual proposal study costs incurred by PJM.  The changes are effective May 27, 2020.  Proposing entities should refer to the competitive window problem statement or the OA Schedule 6 for further details regarding the fee requirements and should disregard the language in Attachment C of M14F, which will updated at a future date to align with the FERC-approved OA provisions.</w:t>
      </w:r>
    </w:p>
    <w:p w:rsidR="000E6350" w:rsidRDefault="000E6350" w:rsidP="001C6C19">
      <w:pPr>
        <w:pStyle w:val="ListSubhead1"/>
        <w:numPr>
          <w:ilvl w:val="0"/>
          <w:numId w:val="0"/>
        </w:numPr>
        <w:spacing w:after="120"/>
        <w:ind w:left="360"/>
      </w:pPr>
    </w:p>
    <w:p w:rsidR="00B7790E" w:rsidRDefault="00B7790E" w:rsidP="00B7790E">
      <w:pPr>
        <w:pStyle w:val="ListSubhead1"/>
        <w:numPr>
          <w:ilvl w:val="0"/>
          <w:numId w:val="17"/>
        </w:numPr>
        <w:spacing w:after="120"/>
      </w:pPr>
      <w:r>
        <w:lastRenderedPageBreak/>
        <w:t>Informational Only – M-3 Process Needs Status</w:t>
      </w:r>
    </w:p>
    <w:p w:rsidR="00B7790E" w:rsidRPr="00D55ABA" w:rsidRDefault="00B7790E" w:rsidP="00B7790E">
      <w:pPr>
        <w:pStyle w:val="ListSubhead1"/>
        <w:numPr>
          <w:ilvl w:val="0"/>
          <w:numId w:val="0"/>
        </w:numPr>
        <w:spacing w:after="120"/>
        <w:ind w:left="360"/>
      </w:pPr>
      <w:r w:rsidRPr="00D55ABA">
        <w:rPr>
          <w:b w:val="0"/>
        </w:rPr>
        <w:t xml:space="preserve">This spreadsheet allows stakeholders to track process defined in Open Access Transmission Tariff, Attachment M-3 and leading to the development of the supplemental projects.   </w:t>
      </w:r>
    </w:p>
    <w:p w:rsidR="00B7790E" w:rsidRDefault="00B7790E" w:rsidP="00B7790E">
      <w:pPr>
        <w:pStyle w:val="ListSubhead1"/>
        <w:widowControl w:val="0"/>
        <w:numPr>
          <w:ilvl w:val="0"/>
          <w:numId w:val="13"/>
        </w:numPr>
        <w:spacing w:after="120"/>
      </w:pPr>
      <w:r>
        <w:t>Informational Only – Aggregate Maps for Supplemental Projects</w:t>
      </w:r>
    </w:p>
    <w:p w:rsidR="00B7790E" w:rsidRDefault="00B7790E" w:rsidP="00B7790E">
      <w:pPr>
        <w:pStyle w:val="ListSubhead1"/>
        <w:widowControl w:val="0"/>
        <w:numPr>
          <w:ilvl w:val="0"/>
          <w:numId w:val="0"/>
        </w:numPr>
        <w:spacing w:after="120"/>
        <w:ind w:left="720" w:hanging="360"/>
        <w:rPr>
          <w:b w:val="0"/>
        </w:rPr>
      </w:pPr>
      <w:r>
        <w:rPr>
          <w:b w:val="0"/>
        </w:rPr>
        <w:t xml:space="preserve">Aggregate geographic representation of supplemental projects not previously included in Local Plan. </w:t>
      </w:r>
    </w:p>
    <w:p w:rsidR="00B7790E" w:rsidRDefault="00B7790E" w:rsidP="00B7790E">
      <w:pPr>
        <w:pStyle w:val="ListSubhead1"/>
        <w:widowControl w:val="0"/>
        <w:numPr>
          <w:ilvl w:val="0"/>
          <w:numId w:val="13"/>
        </w:numPr>
        <w:spacing w:after="120"/>
      </w:pPr>
      <w:r>
        <w:t>Informational Only – Planning Community Open Questions</w:t>
      </w:r>
    </w:p>
    <w:p w:rsidR="00B7790E" w:rsidRDefault="00B7790E" w:rsidP="00B7790E">
      <w:pPr>
        <w:pStyle w:val="ListSubhead1"/>
        <w:widowControl w:val="0"/>
        <w:numPr>
          <w:ilvl w:val="0"/>
          <w:numId w:val="0"/>
        </w:numPr>
        <w:spacing w:after="120"/>
        <w:ind w:left="720" w:hanging="360"/>
        <w:rPr>
          <w:b w:val="0"/>
        </w:rPr>
      </w:pPr>
      <w:r>
        <w:rPr>
          <w:b w:val="0"/>
        </w:rPr>
        <w:t>Open questions regarding M-3 projects received through Planning Community.</w:t>
      </w:r>
    </w:p>
    <w:p w:rsidR="00B7790E" w:rsidRPr="00300148" w:rsidRDefault="00B7790E" w:rsidP="00B7790E">
      <w:pPr>
        <w:pStyle w:val="ListSubhead1"/>
        <w:widowControl w:val="0"/>
        <w:numPr>
          <w:ilvl w:val="0"/>
          <w:numId w:val="13"/>
        </w:numPr>
        <w:spacing w:after="120"/>
        <w:rPr>
          <w:b w:val="0"/>
        </w:rPr>
      </w:pPr>
      <w:r>
        <w:t>Informational Only - M-3 Action Item List</w:t>
      </w:r>
    </w:p>
    <w:p w:rsidR="003C3320" w:rsidRDefault="003C3320" w:rsidP="003C3320">
      <w:pPr>
        <w:pStyle w:val="NoListBody"/>
        <w:ind w:left="0"/>
      </w:pPr>
    </w:p>
    <w:tbl>
      <w:tblPr>
        <w:tblStyle w:val="GridTable3-Accent5"/>
        <w:tblW w:w="9630" w:type="dxa"/>
        <w:tblInd w:w="-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1"/>
        <w:gridCol w:w="983"/>
        <w:gridCol w:w="3756"/>
        <w:gridCol w:w="1816"/>
        <w:gridCol w:w="1694"/>
      </w:tblGrid>
      <w:tr w:rsidR="00DF1112" w:rsidTr="00E2594B">
        <w:trPr>
          <w:cnfStyle w:val="100000000000" w:firstRow="1" w:lastRow="0" w:firstColumn="0" w:lastColumn="0" w:oddVBand="0" w:evenVBand="0" w:oddHBand="0" w:evenHBand="0" w:firstRowFirstColumn="0" w:firstRowLastColumn="0" w:lastRowFirstColumn="0" w:lastRowLastColumn="0"/>
          <w:trHeight w:val="309"/>
        </w:trPr>
        <w:tc>
          <w:tcPr>
            <w:cnfStyle w:val="001000000100" w:firstRow="0" w:lastRow="0" w:firstColumn="1" w:lastColumn="0" w:oddVBand="0" w:evenVBand="0" w:oddHBand="0" w:evenHBand="0" w:firstRowFirstColumn="1" w:firstRowLastColumn="0" w:lastRowFirstColumn="0" w:lastRowLastColumn="0"/>
            <w:tcW w:w="6120" w:type="dxa"/>
            <w:gridSpan w:val="3"/>
            <w:tcBorders>
              <w:top w:val="single" w:sz="6" w:space="0" w:color="FFFFFF" w:themeColor="background1"/>
              <w:bottom w:val="single" w:sz="4" w:space="0" w:color="auto"/>
              <w:right w:val="single" w:sz="8" w:space="0" w:color="auto"/>
            </w:tcBorders>
            <w:shd w:val="clear" w:color="auto" w:fill="00B0F0" w:themeFill="accent3"/>
            <w:vAlign w:val="center"/>
          </w:tcPr>
          <w:p w:rsidR="00DF1112" w:rsidRPr="003C3320" w:rsidRDefault="00DF1112" w:rsidP="00DF1112">
            <w:pPr>
              <w:pStyle w:val="PrimaryHeading"/>
              <w:spacing w:after="0"/>
              <w:jc w:val="left"/>
              <w:rPr>
                <w:b/>
                <w:i w:val="0"/>
              </w:rPr>
            </w:pPr>
            <w:r w:rsidRPr="00DF1112">
              <w:rPr>
                <w:b/>
                <w:i w:val="0"/>
                <w:iCs w:val="0"/>
              </w:rPr>
              <w:t>Future Meeting Dates and Materials</w:t>
            </w:r>
          </w:p>
        </w:tc>
        <w:tc>
          <w:tcPr>
            <w:tcW w:w="1816" w:type="dxa"/>
            <w:vMerge w:val="restart"/>
            <w:tcBorders>
              <w:top w:val="single" w:sz="6" w:space="0" w:color="FFFFFF" w:themeColor="background1"/>
              <w:left w:val="single" w:sz="6" w:space="0" w:color="FFFFFF" w:themeColor="background1"/>
              <w:right w:val="single" w:sz="6" w:space="0" w:color="FFFFFF" w:themeColor="background1"/>
            </w:tcBorders>
            <w:shd w:val="clear" w:color="auto" w:fill="013366" w:themeFill="accent1"/>
            <w:vAlign w:val="center"/>
          </w:tcPr>
          <w:p w:rsidR="00DF1112" w:rsidRPr="00DA23DE" w:rsidRDefault="00DF1112" w:rsidP="00D060CC">
            <w:pPr>
              <w:pStyle w:val="DisclaimerHeading"/>
              <w:spacing w:before="40" w:after="40"/>
              <w:jc w:val="center"/>
              <w:cnfStyle w:val="100000000000" w:firstRow="1" w:lastRow="0" w:firstColumn="0" w:lastColumn="0" w:oddVBand="0" w:evenVBand="0" w:oddHBand="0" w:evenHBand="0" w:firstRowFirstColumn="0" w:firstRowLastColumn="0" w:lastRowFirstColumn="0" w:lastRowLastColumn="0"/>
              <w:rPr>
                <w:b/>
                <w:color w:val="FFFFFF" w:themeColor="background1"/>
                <w:sz w:val="19"/>
                <w:szCs w:val="19"/>
              </w:rPr>
            </w:pPr>
            <w:r w:rsidRPr="00DA23DE">
              <w:rPr>
                <w:noProof/>
                <w:color w:val="FFFFFF" w:themeColor="background1"/>
                <w:sz w:val="19"/>
                <w:szCs w:val="19"/>
              </w:rPr>
              <w:drawing>
                <wp:anchor distT="0" distB="0" distL="45720" distR="114300" simplePos="0" relativeHeight="251663360" behindDoc="0" locked="0" layoutInCell="1" allowOverlap="1" wp14:anchorId="624CABF3" wp14:editId="326D8369">
                  <wp:simplePos x="0" y="0"/>
                  <wp:positionH relativeFrom="column">
                    <wp:posOffset>856827</wp:posOffset>
                  </wp:positionH>
                  <wp:positionV relativeFrom="paragraph">
                    <wp:posOffset>53975</wp:posOffset>
                  </wp:positionV>
                  <wp:extent cx="173736" cy="173736"/>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3736" cy="17373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A23DE">
              <w:rPr>
                <w:b/>
                <w:color w:val="FFFFFF" w:themeColor="background1"/>
                <w:sz w:val="19"/>
                <w:szCs w:val="19"/>
              </w:rPr>
              <w:t>Materials Due</w:t>
            </w:r>
            <w:r>
              <w:rPr>
                <w:b/>
                <w:color w:val="FFFFFF" w:themeColor="background1"/>
                <w:sz w:val="19"/>
                <w:szCs w:val="19"/>
              </w:rPr>
              <w:br/>
            </w:r>
            <w:r w:rsidRPr="00DA23DE">
              <w:rPr>
                <w:b/>
                <w:color w:val="FFFFFF" w:themeColor="background1"/>
                <w:sz w:val="19"/>
                <w:szCs w:val="19"/>
              </w:rPr>
              <w:t xml:space="preserve"> to Secretary</w:t>
            </w:r>
          </w:p>
        </w:tc>
        <w:tc>
          <w:tcPr>
            <w:tcW w:w="1694" w:type="dxa"/>
            <w:vMerge w:val="restart"/>
            <w:tcBorders>
              <w:top w:val="single" w:sz="6" w:space="0" w:color="FFFFFF" w:themeColor="background1"/>
              <w:left w:val="single" w:sz="6" w:space="0" w:color="FFFFFF" w:themeColor="background1"/>
              <w:right w:val="single" w:sz="4" w:space="0" w:color="auto"/>
            </w:tcBorders>
            <w:shd w:val="clear" w:color="auto" w:fill="013366" w:themeFill="accent1"/>
            <w:vAlign w:val="center"/>
          </w:tcPr>
          <w:p w:rsidR="00DF1112" w:rsidRPr="00DA23DE" w:rsidRDefault="00DF1112" w:rsidP="00D060CC">
            <w:pPr>
              <w:pStyle w:val="DisclaimerHeading"/>
              <w:spacing w:before="40" w:after="40"/>
              <w:jc w:val="center"/>
              <w:cnfStyle w:val="100000000000" w:firstRow="1" w:lastRow="0" w:firstColumn="0" w:lastColumn="0" w:oddVBand="0" w:evenVBand="0" w:oddHBand="0" w:evenHBand="0" w:firstRowFirstColumn="0" w:firstRowLastColumn="0" w:lastRowFirstColumn="0" w:lastRowLastColumn="0"/>
              <w:rPr>
                <w:b/>
                <w:color w:val="FFFFFF" w:themeColor="background1"/>
                <w:sz w:val="19"/>
                <w:szCs w:val="19"/>
              </w:rPr>
            </w:pPr>
            <w:r w:rsidRPr="00DA23DE">
              <w:rPr>
                <w:b/>
                <w:color w:val="FFFFFF" w:themeColor="background1"/>
                <w:sz w:val="19"/>
                <w:szCs w:val="19"/>
              </w:rPr>
              <w:t>Materials Published</w:t>
            </w:r>
          </w:p>
        </w:tc>
      </w:tr>
      <w:tr w:rsidR="00DF1112" w:rsidTr="00E2594B">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1381" w:type="dxa"/>
            <w:tcBorders>
              <w:top w:val="single" w:sz="4" w:space="0" w:color="auto"/>
              <w:bottom w:val="single" w:sz="6" w:space="0" w:color="FFFFFF" w:themeColor="background1"/>
              <w:right w:val="single" w:sz="4" w:space="0" w:color="auto"/>
            </w:tcBorders>
            <w:shd w:val="clear" w:color="auto" w:fill="000000" w:themeFill="text2"/>
            <w:vAlign w:val="center"/>
          </w:tcPr>
          <w:p w:rsidR="00DF1112" w:rsidRPr="00BB6921" w:rsidRDefault="00DF1112" w:rsidP="00D060CC">
            <w:pPr>
              <w:pStyle w:val="DisclaimerHeading"/>
              <w:jc w:val="left"/>
              <w:rPr>
                <w:i w:val="0"/>
                <w:color w:val="auto"/>
                <w:sz w:val="19"/>
                <w:szCs w:val="19"/>
              </w:rPr>
            </w:pPr>
            <w:r w:rsidRPr="00BB6921">
              <w:rPr>
                <w:i w:val="0"/>
                <w:color w:val="auto"/>
                <w:sz w:val="19"/>
                <w:szCs w:val="19"/>
              </w:rPr>
              <w:t>Date</w:t>
            </w:r>
          </w:p>
        </w:tc>
        <w:tc>
          <w:tcPr>
            <w:tcW w:w="983" w:type="dxa"/>
            <w:tcBorders>
              <w:top w:val="single" w:sz="4" w:space="0" w:color="auto"/>
              <w:left w:val="single" w:sz="4" w:space="0" w:color="auto"/>
              <w:bottom w:val="single" w:sz="6" w:space="0" w:color="FFFFFF" w:themeColor="background1"/>
              <w:right w:val="single" w:sz="8" w:space="0" w:color="auto"/>
            </w:tcBorders>
            <w:shd w:val="clear" w:color="auto" w:fill="000000" w:themeFill="text2"/>
            <w:vAlign w:val="center"/>
          </w:tcPr>
          <w:p w:rsidR="00DF1112" w:rsidRPr="00BB6921" w:rsidRDefault="00DF1112" w:rsidP="00D060CC">
            <w:pPr>
              <w:pStyle w:val="DisclaimerHeading"/>
              <w:cnfStyle w:val="000000100000" w:firstRow="0" w:lastRow="0" w:firstColumn="0" w:lastColumn="0" w:oddVBand="0" w:evenVBand="0" w:oddHBand="1" w:evenHBand="0" w:firstRowFirstColumn="0" w:firstRowLastColumn="0" w:lastRowFirstColumn="0" w:lastRowLastColumn="0"/>
              <w:rPr>
                <w:color w:val="auto"/>
                <w:sz w:val="19"/>
                <w:szCs w:val="19"/>
              </w:rPr>
            </w:pPr>
            <w:r w:rsidRPr="00BB6921">
              <w:rPr>
                <w:color w:val="auto"/>
                <w:sz w:val="19"/>
                <w:szCs w:val="19"/>
              </w:rPr>
              <w:t>Time</w:t>
            </w:r>
          </w:p>
        </w:tc>
        <w:tc>
          <w:tcPr>
            <w:tcW w:w="3756" w:type="dxa"/>
            <w:tcBorders>
              <w:top w:val="single" w:sz="4" w:space="0" w:color="auto"/>
              <w:left w:val="single" w:sz="8" w:space="0" w:color="auto"/>
              <w:bottom w:val="single" w:sz="6" w:space="0" w:color="FFFFFF" w:themeColor="background1"/>
              <w:right w:val="single" w:sz="8" w:space="0" w:color="auto"/>
            </w:tcBorders>
            <w:shd w:val="clear" w:color="auto" w:fill="000000" w:themeFill="text2"/>
            <w:vAlign w:val="center"/>
          </w:tcPr>
          <w:p w:rsidR="00DF1112" w:rsidRPr="00BB6921" w:rsidRDefault="00DF1112" w:rsidP="00D060CC">
            <w:pPr>
              <w:pStyle w:val="DisclaimerHeading"/>
              <w:jc w:val="center"/>
              <w:cnfStyle w:val="000000100000" w:firstRow="0" w:lastRow="0" w:firstColumn="0" w:lastColumn="0" w:oddVBand="0" w:evenVBand="0" w:oddHBand="1" w:evenHBand="0" w:firstRowFirstColumn="0" w:firstRowLastColumn="0" w:lastRowFirstColumn="0" w:lastRowLastColumn="0"/>
              <w:rPr>
                <w:color w:val="auto"/>
                <w:sz w:val="19"/>
                <w:szCs w:val="19"/>
              </w:rPr>
            </w:pPr>
            <w:r w:rsidRPr="00BB6921">
              <w:rPr>
                <w:color w:val="auto"/>
                <w:sz w:val="19"/>
                <w:szCs w:val="19"/>
              </w:rPr>
              <w:t>Location</w:t>
            </w:r>
          </w:p>
        </w:tc>
        <w:tc>
          <w:tcPr>
            <w:tcW w:w="1816" w:type="dxa"/>
            <w:vMerge/>
            <w:tcBorders>
              <w:left w:val="single" w:sz="6" w:space="0" w:color="FFFFFF" w:themeColor="background1"/>
              <w:bottom w:val="single" w:sz="6" w:space="0" w:color="FFFFFF" w:themeColor="background1"/>
              <w:right w:val="single" w:sz="6" w:space="0" w:color="FFFFFF" w:themeColor="background1"/>
            </w:tcBorders>
            <w:shd w:val="clear" w:color="auto" w:fill="000000" w:themeFill="text2"/>
            <w:vAlign w:val="center"/>
          </w:tcPr>
          <w:p w:rsidR="00DF1112" w:rsidRPr="00C10A93" w:rsidRDefault="00DF1112" w:rsidP="00D060CC">
            <w:pPr>
              <w:pStyle w:val="DisclaimerHeading"/>
              <w:jc w:val="center"/>
              <w:cnfStyle w:val="000000100000" w:firstRow="0" w:lastRow="0" w:firstColumn="0" w:lastColumn="0" w:oddVBand="0" w:evenVBand="0" w:oddHBand="1" w:evenHBand="0" w:firstRowFirstColumn="0" w:firstRowLastColumn="0" w:lastRowFirstColumn="0" w:lastRowLastColumn="0"/>
              <w:rPr>
                <w:color w:val="FFFFFF" w:themeColor="background1"/>
                <w:sz w:val="19"/>
                <w:szCs w:val="19"/>
              </w:rPr>
            </w:pPr>
          </w:p>
        </w:tc>
        <w:tc>
          <w:tcPr>
            <w:tcW w:w="1694" w:type="dxa"/>
            <w:vMerge/>
            <w:tcBorders>
              <w:left w:val="single" w:sz="6" w:space="0" w:color="FFFFFF" w:themeColor="background1"/>
              <w:bottom w:val="single" w:sz="6" w:space="0" w:color="FFFFFF" w:themeColor="background1"/>
              <w:right w:val="single" w:sz="4" w:space="0" w:color="auto"/>
            </w:tcBorders>
            <w:shd w:val="clear" w:color="auto" w:fill="000000" w:themeFill="text2"/>
            <w:vAlign w:val="center"/>
          </w:tcPr>
          <w:p w:rsidR="00DF1112" w:rsidRPr="00C10A93" w:rsidRDefault="00DF1112" w:rsidP="00D060CC">
            <w:pPr>
              <w:pStyle w:val="DisclaimerHeading"/>
              <w:jc w:val="center"/>
              <w:cnfStyle w:val="000000100000" w:firstRow="0" w:lastRow="0" w:firstColumn="0" w:lastColumn="0" w:oddVBand="0" w:evenVBand="0" w:oddHBand="1" w:evenHBand="0" w:firstRowFirstColumn="0" w:firstRowLastColumn="0" w:lastRowFirstColumn="0" w:lastRowLastColumn="0"/>
              <w:rPr>
                <w:color w:val="FFFFFF" w:themeColor="background1"/>
                <w:sz w:val="19"/>
                <w:szCs w:val="19"/>
              </w:rPr>
            </w:pPr>
          </w:p>
        </w:tc>
      </w:tr>
      <w:tr w:rsidR="00DF1112" w:rsidTr="00E2594B">
        <w:trPr>
          <w:trHeight w:val="331"/>
        </w:trPr>
        <w:tc>
          <w:tcPr>
            <w:cnfStyle w:val="001000000000" w:firstRow="0" w:lastRow="0" w:firstColumn="1" w:lastColumn="0" w:oddVBand="0" w:evenVBand="0" w:oddHBand="0" w:evenHBand="0" w:firstRowFirstColumn="0" w:firstRowLastColumn="0" w:lastRowFirstColumn="0" w:lastRowLastColumn="0"/>
            <w:tcW w:w="1381" w:type="dxa"/>
            <w:tcBorders>
              <w:top w:val="single" w:sz="4" w:space="0" w:color="auto"/>
              <w:bottom w:val="single" w:sz="4" w:space="0" w:color="auto"/>
              <w:right w:val="single" w:sz="4" w:space="0" w:color="auto"/>
            </w:tcBorders>
            <w:shd w:val="clear" w:color="auto" w:fill="E1F6FF"/>
          </w:tcPr>
          <w:p w:rsidR="00DF1112" w:rsidRPr="00BB6921" w:rsidRDefault="00E2594B" w:rsidP="00E2594B">
            <w:pPr>
              <w:pStyle w:val="DisclaimerHeading"/>
              <w:spacing w:before="40" w:after="40" w:line="220" w:lineRule="exact"/>
              <w:jc w:val="center"/>
              <w:rPr>
                <w:b w:val="0"/>
                <w:i w:val="0"/>
                <w:color w:val="auto"/>
                <w:sz w:val="18"/>
                <w:szCs w:val="18"/>
              </w:rPr>
            </w:pPr>
            <w:r>
              <w:rPr>
                <w:b w:val="0"/>
                <w:i w:val="0"/>
                <w:color w:val="auto"/>
                <w:sz w:val="18"/>
                <w:szCs w:val="18"/>
              </w:rPr>
              <w:t>Tuesday, October 5, 2021</w:t>
            </w:r>
          </w:p>
        </w:tc>
        <w:tc>
          <w:tcPr>
            <w:tcW w:w="983" w:type="dxa"/>
            <w:tcBorders>
              <w:top w:val="single" w:sz="4" w:space="0" w:color="auto"/>
              <w:left w:val="single" w:sz="4" w:space="0" w:color="auto"/>
              <w:bottom w:val="single" w:sz="4" w:space="0" w:color="auto"/>
              <w:right w:val="single" w:sz="8" w:space="0" w:color="auto"/>
            </w:tcBorders>
          </w:tcPr>
          <w:p w:rsidR="00DF1112" w:rsidRPr="00C10A93" w:rsidRDefault="00E2594B" w:rsidP="00E2594B">
            <w:pPr>
              <w:pStyle w:val="DisclaimerHeading"/>
              <w:spacing w:before="40" w:after="40" w:line="220" w:lineRule="exact"/>
              <w:jc w:val="center"/>
              <w:cnfStyle w:val="000000000000" w:firstRow="0" w:lastRow="0" w:firstColumn="0" w:lastColumn="0" w:oddVBand="0" w:evenVBand="0" w:oddHBand="0" w:evenHBand="0" w:firstRowFirstColumn="0" w:firstRowLastColumn="0" w:lastRowFirstColumn="0" w:lastRowLastColumn="0"/>
              <w:rPr>
                <w:b w:val="0"/>
                <w:color w:val="auto"/>
                <w:sz w:val="18"/>
                <w:szCs w:val="18"/>
              </w:rPr>
            </w:pPr>
            <w:r>
              <w:rPr>
                <w:b w:val="0"/>
                <w:color w:val="auto"/>
                <w:sz w:val="18"/>
                <w:szCs w:val="18"/>
              </w:rPr>
              <w:t>1:00pm – 3:00pm</w:t>
            </w:r>
          </w:p>
        </w:tc>
        <w:tc>
          <w:tcPr>
            <w:tcW w:w="3756" w:type="dxa"/>
            <w:tcBorders>
              <w:top w:val="single" w:sz="4" w:space="0" w:color="auto"/>
              <w:left w:val="single" w:sz="8" w:space="0" w:color="auto"/>
              <w:bottom w:val="single" w:sz="4" w:space="0" w:color="auto"/>
              <w:right w:val="single" w:sz="8" w:space="0" w:color="auto"/>
            </w:tcBorders>
          </w:tcPr>
          <w:p w:rsidR="00DF1112" w:rsidRPr="00C10A93" w:rsidRDefault="00E2594B" w:rsidP="00E2594B">
            <w:pPr>
              <w:pStyle w:val="DisclaimerHeading"/>
              <w:spacing w:before="40" w:after="40" w:line="220" w:lineRule="exact"/>
              <w:jc w:val="center"/>
              <w:cnfStyle w:val="000000000000" w:firstRow="0" w:lastRow="0" w:firstColumn="0" w:lastColumn="0" w:oddVBand="0" w:evenVBand="0" w:oddHBand="0" w:evenHBand="0" w:firstRowFirstColumn="0" w:firstRowLastColumn="0" w:lastRowFirstColumn="0" w:lastRowLastColumn="0"/>
              <w:rPr>
                <w:b w:val="0"/>
                <w:color w:val="auto"/>
                <w:sz w:val="18"/>
                <w:szCs w:val="18"/>
              </w:rPr>
            </w:pPr>
            <w:r w:rsidRPr="00E2594B">
              <w:rPr>
                <w:b w:val="0"/>
                <w:color w:val="auto"/>
                <w:sz w:val="18"/>
                <w:szCs w:val="18"/>
              </w:rPr>
              <w:t>WebEx</w:t>
            </w:r>
          </w:p>
        </w:tc>
        <w:tc>
          <w:tcPr>
            <w:tcW w:w="1816" w:type="dxa"/>
            <w:tcBorders>
              <w:top w:val="single" w:sz="4" w:space="0" w:color="auto"/>
              <w:left w:val="single" w:sz="4" w:space="0" w:color="auto"/>
              <w:bottom w:val="single" w:sz="4" w:space="0" w:color="auto"/>
              <w:right w:val="single" w:sz="4" w:space="0" w:color="auto"/>
            </w:tcBorders>
          </w:tcPr>
          <w:p w:rsidR="00DF1112" w:rsidRPr="00C10A93" w:rsidRDefault="00E2594B" w:rsidP="00E2594B">
            <w:pPr>
              <w:pStyle w:val="DisclaimerHeading"/>
              <w:spacing w:before="40" w:after="40" w:line="220" w:lineRule="exact"/>
              <w:jc w:val="center"/>
              <w:cnfStyle w:val="000000000000" w:firstRow="0" w:lastRow="0" w:firstColumn="0" w:lastColumn="0" w:oddVBand="0" w:evenVBand="0" w:oddHBand="0" w:evenHBand="0" w:firstRowFirstColumn="0" w:firstRowLastColumn="0" w:lastRowFirstColumn="0" w:lastRowLastColumn="0"/>
              <w:rPr>
                <w:b w:val="0"/>
                <w:color w:val="auto"/>
                <w:sz w:val="18"/>
                <w:szCs w:val="18"/>
              </w:rPr>
            </w:pPr>
            <w:r>
              <w:rPr>
                <w:b w:val="0"/>
                <w:color w:val="auto"/>
                <w:sz w:val="18"/>
                <w:szCs w:val="18"/>
              </w:rPr>
              <w:t>Monday, September 27, 2021</w:t>
            </w:r>
          </w:p>
        </w:tc>
        <w:tc>
          <w:tcPr>
            <w:tcW w:w="1694" w:type="dxa"/>
            <w:tcBorders>
              <w:top w:val="single" w:sz="4" w:space="0" w:color="auto"/>
              <w:left w:val="single" w:sz="4" w:space="0" w:color="auto"/>
              <w:bottom w:val="single" w:sz="4" w:space="0" w:color="auto"/>
              <w:right w:val="single" w:sz="4" w:space="0" w:color="auto"/>
            </w:tcBorders>
          </w:tcPr>
          <w:p w:rsidR="00DF1112" w:rsidRPr="00C10A93" w:rsidRDefault="00E2594B" w:rsidP="00E2594B">
            <w:pPr>
              <w:pStyle w:val="DisclaimerHeading"/>
              <w:spacing w:before="40" w:after="40" w:line="220" w:lineRule="exact"/>
              <w:jc w:val="center"/>
              <w:cnfStyle w:val="000000000000" w:firstRow="0" w:lastRow="0" w:firstColumn="0" w:lastColumn="0" w:oddVBand="0" w:evenVBand="0" w:oddHBand="0" w:evenHBand="0" w:firstRowFirstColumn="0" w:firstRowLastColumn="0" w:lastRowFirstColumn="0" w:lastRowLastColumn="0"/>
              <w:rPr>
                <w:b w:val="0"/>
                <w:color w:val="auto"/>
                <w:sz w:val="18"/>
                <w:szCs w:val="18"/>
              </w:rPr>
            </w:pPr>
            <w:r>
              <w:rPr>
                <w:b w:val="0"/>
                <w:color w:val="auto"/>
                <w:sz w:val="18"/>
                <w:szCs w:val="18"/>
              </w:rPr>
              <w:t>Thursday, September 30, 2021</w:t>
            </w:r>
          </w:p>
        </w:tc>
      </w:tr>
      <w:tr w:rsidR="00210F66" w:rsidTr="00E2594B">
        <w:trPr>
          <w:cnfStyle w:val="000000100000" w:firstRow="0" w:lastRow="0" w:firstColumn="0" w:lastColumn="0" w:oddVBand="0" w:evenVBand="0" w:oddHBand="1" w:evenHBand="0" w:firstRowFirstColumn="0" w:firstRowLastColumn="0" w:lastRowFirstColumn="0" w:lastRowLastColumn="0"/>
          <w:trHeight w:val="331"/>
        </w:trPr>
        <w:tc>
          <w:tcPr>
            <w:cnfStyle w:val="001000000000" w:firstRow="0" w:lastRow="0" w:firstColumn="1" w:lastColumn="0" w:oddVBand="0" w:evenVBand="0" w:oddHBand="0" w:evenHBand="0" w:firstRowFirstColumn="0" w:firstRowLastColumn="0" w:lastRowFirstColumn="0" w:lastRowLastColumn="0"/>
            <w:tcW w:w="1381" w:type="dxa"/>
            <w:tcBorders>
              <w:top w:val="single" w:sz="4" w:space="0" w:color="auto"/>
              <w:bottom w:val="single" w:sz="4" w:space="0" w:color="auto"/>
              <w:right w:val="single" w:sz="4" w:space="0" w:color="auto"/>
            </w:tcBorders>
            <w:shd w:val="clear" w:color="auto" w:fill="E1F6FF"/>
          </w:tcPr>
          <w:p w:rsidR="00210F66" w:rsidRPr="00210F66" w:rsidRDefault="00210F66" w:rsidP="00210F66">
            <w:pPr>
              <w:pStyle w:val="DisclaimerHeading"/>
              <w:spacing w:before="40" w:after="40" w:line="220" w:lineRule="exact"/>
              <w:jc w:val="center"/>
              <w:rPr>
                <w:b w:val="0"/>
                <w:i w:val="0"/>
                <w:color w:val="auto"/>
                <w:sz w:val="18"/>
                <w:szCs w:val="18"/>
              </w:rPr>
            </w:pPr>
            <w:r>
              <w:rPr>
                <w:b w:val="0"/>
                <w:i w:val="0"/>
                <w:color w:val="auto"/>
                <w:sz w:val="18"/>
                <w:szCs w:val="18"/>
              </w:rPr>
              <w:t>Tuesday, November 2, 2021</w:t>
            </w:r>
          </w:p>
        </w:tc>
        <w:tc>
          <w:tcPr>
            <w:tcW w:w="983" w:type="dxa"/>
            <w:tcBorders>
              <w:top w:val="single" w:sz="4" w:space="0" w:color="auto"/>
              <w:left w:val="single" w:sz="4" w:space="0" w:color="auto"/>
              <w:bottom w:val="single" w:sz="4" w:space="0" w:color="auto"/>
              <w:right w:val="single" w:sz="8" w:space="0" w:color="auto"/>
            </w:tcBorders>
          </w:tcPr>
          <w:p w:rsidR="00210F66" w:rsidRDefault="00210F66" w:rsidP="00210F66">
            <w:pPr>
              <w:pStyle w:val="DisclaimerHeading"/>
              <w:spacing w:before="40" w:after="40" w:line="220" w:lineRule="exact"/>
              <w:jc w:val="center"/>
              <w:cnfStyle w:val="000000100000" w:firstRow="0" w:lastRow="0" w:firstColumn="0" w:lastColumn="0" w:oddVBand="0" w:evenVBand="0" w:oddHBand="1" w:evenHBand="0" w:firstRowFirstColumn="0" w:firstRowLastColumn="0" w:lastRowFirstColumn="0" w:lastRowLastColumn="0"/>
              <w:rPr>
                <w:b w:val="0"/>
                <w:color w:val="auto"/>
                <w:sz w:val="18"/>
                <w:szCs w:val="18"/>
              </w:rPr>
            </w:pPr>
            <w:r>
              <w:rPr>
                <w:b w:val="0"/>
                <w:color w:val="auto"/>
                <w:sz w:val="18"/>
                <w:szCs w:val="18"/>
              </w:rPr>
              <w:t>1:00pm – 3:00pm</w:t>
            </w:r>
          </w:p>
        </w:tc>
        <w:tc>
          <w:tcPr>
            <w:tcW w:w="3756" w:type="dxa"/>
            <w:tcBorders>
              <w:top w:val="single" w:sz="4" w:space="0" w:color="auto"/>
              <w:left w:val="single" w:sz="8" w:space="0" w:color="auto"/>
              <w:bottom w:val="single" w:sz="4" w:space="0" w:color="auto"/>
              <w:right w:val="single" w:sz="8" w:space="0" w:color="auto"/>
            </w:tcBorders>
          </w:tcPr>
          <w:p w:rsidR="00210F66" w:rsidRPr="00C10A93" w:rsidRDefault="00210F66" w:rsidP="00210F66">
            <w:pPr>
              <w:pStyle w:val="DisclaimerHeading"/>
              <w:spacing w:before="40" w:after="40" w:line="220" w:lineRule="exact"/>
              <w:jc w:val="center"/>
              <w:cnfStyle w:val="000000100000" w:firstRow="0" w:lastRow="0" w:firstColumn="0" w:lastColumn="0" w:oddVBand="0" w:evenVBand="0" w:oddHBand="1" w:evenHBand="0" w:firstRowFirstColumn="0" w:firstRowLastColumn="0" w:lastRowFirstColumn="0" w:lastRowLastColumn="0"/>
              <w:rPr>
                <w:b w:val="0"/>
                <w:color w:val="auto"/>
                <w:sz w:val="18"/>
                <w:szCs w:val="18"/>
              </w:rPr>
            </w:pPr>
            <w:r w:rsidRPr="00E2594B">
              <w:rPr>
                <w:b w:val="0"/>
                <w:color w:val="auto"/>
                <w:sz w:val="18"/>
                <w:szCs w:val="18"/>
              </w:rPr>
              <w:t>WebEx</w:t>
            </w:r>
          </w:p>
        </w:tc>
        <w:tc>
          <w:tcPr>
            <w:tcW w:w="1816" w:type="dxa"/>
            <w:tcBorders>
              <w:top w:val="single" w:sz="4" w:space="0" w:color="auto"/>
              <w:left w:val="single" w:sz="4" w:space="0" w:color="auto"/>
              <w:bottom w:val="single" w:sz="4" w:space="0" w:color="auto"/>
              <w:right w:val="single" w:sz="4" w:space="0" w:color="auto"/>
            </w:tcBorders>
          </w:tcPr>
          <w:p w:rsidR="00210F66" w:rsidRDefault="00210F66" w:rsidP="00210F66">
            <w:pPr>
              <w:pStyle w:val="DisclaimerHeading"/>
              <w:spacing w:before="40" w:after="40" w:line="220" w:lineRule="exact"/>
              <w:jc w:val="center"/>
              <w:cnfStyle w:val="000000100000" w:firstRow="0" w:lastRow="0" w:firstColumn="0" w:lastColumn="0" w:oddVBand="0" w:evenVBand="0" w:oddHBand="1" w:evenHBand="0" w:firstRowFirstColumn="0" w:firstRowLastColumn="0" w:lastRowFirstColumn="0" w:lastRowLastColumn="0"/>
              <w:rPr>
                <w:b w:val="0"/>
                <w:color w:val="auto"/>
                <w:sz w:val="18"/>
                <w:szCs w:val="18"/>
              </w:rPr>
            </w:pPr>
            <w:r>
              <w:rPr>
                <w:b w:val="0"/>
                <w:color w:val="auto"/>
                <w:sz w:val="18"/>
                <w:szCs w:val="18"/>
              </w:rPr>
              <w:t>Monday, October 25, 2021</w:t>
            </w:r>
          </w:p>
        </w:tc>
        <w:tc>
          <w:tcPr>
            <w:tcW w:w="1694" w:type="dxa"/>
            <w:tcBorders>
              <w:top w:val="single" w:sz="4" w:space="0" w:color="auto"/>
              <w:left w:val="single" w:sz="4" w:space="0" w:color="auto"/>
              <w:bottom w:val="single" w:sz="4" w:space="0" w:color="auto"/>
              <w:right w:val="single" w:sz="4" w:space="0" w:color="auto"/>
            </w:tcBorders>
          </w:tcPr>
          <w:p w:rsidR="00210F66" w:rsidRDefault="00210F66" w:rsidP="00210F66">
            <w:pPr>
              <w:pStyle w:val="DisclaimerHeading"/>
              <w:spacing w:before="40" w:after="40" w:line="220" w:lineRule="exact"/>
              <w:jc w:val="center"/>
              <w:cnfStyle w:val="000000100000" w:firstRow="0" w:lastRow="0" w:firstColumn="0" w:lastColumn="0" w:oddVBand="0" w:evenVBand="0" w:oddHBand="1" w:evenHBand="0" w:firstRowFirstColumn="0" w:firstRowLastColumn="0" w:lastRowFirstColumn="0" w:lastRowLastColumn="0"/>
              <w:rPr>
                <w:b w:val="0"/>
                <w:color w:val="auto"/>
                <w:sz w:val="18"/>
                <w:szCs w:val="18"/>
              </w:rPr>
            </w:pPr>
            <w:r>
              <w:rPr>
                <w:b w:val="0"/>
                <w:color w:val="auto"/>
                <w:sz w:val="18"/>
                <w:szCs w:val="18"/>
              </w:rPr>
              <w:t>Thursday, October 28, 2021</w:t>
            </w:r>
          </w:p>
        </w:tc>
      </w:tr>
      <w:tr w:rsidR="00210F66" w:rsidTr="00E2594B">
        <w:trPr>
          <w:trHeight w:val="331"/>
        </w:trPr>
        <w:tc>
          <w:tcPr>
            <w:cnfStyle w:val="001000000000" w:firstRow="0" w:lastRow="0" w:firstColumn="1" w:lastColumn="0" w:oddVBand="0" w:evenVBand="0" w:oddHBand="0" w:evenHBand="0" w:firstRowFirstColumn="0" w:firstRowLastColumn="0" w:lastRowFirstColumn="0" w:lastRowLastColumn="0"/>
            <w:tcW w:w="1381" w:type="dxa"/>
            <w:tcBorders>
              <w:top w:val="single" w:sz="4" w:space="0" w:color="auto"/>
              <w:bottom w:val="single" w:sz="4" w:space="0" w:color="auto"/>
              <w:right w:val="single" w:sz="4" w:space="0" w:color="auto"/>
            </w:tcBorders>
            <w:shd w:val="clear" w:color="auto" w:fill="E1F6FF"/>
          </w:tcPr>
          <w:p w:rsidR="00210F66" w:rsidRPr="00210F66" w:rsidRDefault="00210F66" w:rsidP="00210F66">
            <w:pPr>
              <w:pStyle w:val="DisclaimerHeading"/>
              <w:spacing w:before="40" w:after="40" w:line="220" w:lineRule="exact"/>
              <w:jc w:val="center"/>
              <w:rPr>
                <w:b w:val="0"/>
                <w:i w:val="0"/>
                <w:color w:val="auto"/>
                <w:sz w:val="18"/>
                <w:szCs w:val="18"/>
              </w:rPr>
            </w:pPr>
            <w:r>
              <w:rPr>
                <w:b w:val="0"/>
                <w:i w:val="0"/>
                <w:color w:val="auto"/>
                <w:sz w:val="18"/>
                <w:szCs w:val="18"/>
              </w:rPr>
              <w:t>Tuesday, November 30, 2021</w:t>
            </w:r>
          </w:p>
        </w:tc>
        <w:tc>
          <w:tcPr>
            <w:tcW w:w="983" w:type="dxa"/>
            <w:tcBorders>
              <w:top w:val="single" w:sz="4" w:space="0" w:color="auto"/>
              <w:left w:val="single" w:sz="4" w:space="0" w:color="auto"/>
              <w:bottom w:val="single" w:sz="4" w:space="0" w:color="auto"/>
              <w:right w:val="single" w:sz="8" w:space="0" w:color="auto"/>
            </w:tcBorders>
          </w:tcPr>
          <w:p w:rsidR="00210F66" w:rsidRDefault="00210F66" w:rsidP="00210F66">
            <w:pPr>
              <w:pStyle w:val="DisclaimerHeading"/>
              <w:spacing w:before="40" w:after="40" w:line="220" w:lineRule="exact"/>
              <w:jc w:val="center"/>
              <w:cnfStyle w:val="000000000000" w:firstRow="0" w:lastRow="0" w:firstColumn="0" w:lastColumn="0" w:oddVBand="0" w:evenVBand="0" w:oddHBand="0" w:evenHBand="0" w:firstRowFirstColumn="0" w:firstRowLastColumn="0" w:lastRowFirstColumn="0" w:lastRowLastColumn="0"/>
              <w:rPr>
                <w:b w:val="0"/>
                <w:color w:val="auto"/>
                <w:sz w:val="18"/>
                <w:szCs w:val="18"/>
              </w:rPr>
            </w:pPr>
            <w:r>
              <w:rPr>
                <w:b w:val="0"/>
                <w:color w:val="auto"/>
                <w:sz w:val="18"/>
                <w:szCs w:val="18"/>
              </w:rPr>
              <w:t>1:00pm – 3:00pm</w:t>
            </w:r>
          </w:p>
        </w:tc>
        <w:tc>
          <w:tcPr>
            <w:tcW w:w="3756" w:type="dxa"/>
            <w:tcBorders>
              <w:top w:val="single" w:sz="4" w:space="0" w:color="auto"/>
              <w:left w:val="single" w:sz="8" w:space="0" w:color="auto"/>
              <w:bottom w:val="single" w:sz="4" w:space="0" w:color="auto"/>
              <w:right w:val="single" w:sz="8" w:space="0" w:color="auto"/>
            </w:tcBorders>
          </w:tcPr>
          <w:p w:rsidR="00210F66" w:rsidRPr="00C10A93" w:rsidRDefault="00210F66" w:rsidP="00210F66">
            <w:pPr>
              <w:pStyle w:val="DisclaimerHeading"/>
              <w:spacing w:before="40" w:after="40" w:line="220" w:lineRule="exact"/>
              <w:jc w:val="center"/>
              <w:cnfStyle w:val="000000000000" w:firstRow="0" w:lastRow="0" w:firstColumn="0" w:lastColumn="0" w:oddVBand="0" w:evenVBand="0" w:oddHBand="0" w:evenHBand="0" w:firstRowFirstColumn="0" w:firstRowLastColumn="0" w:lastRowFirstColumn="0" w:lastRowLastColumn="0"/>
              <w:rPr>
                <w:b w:val="0"/>
                <w:color w:val="auto"/>
                <w:sz w:val="18"/>
                <w:szCs w:val="18"/>
              </w:rPr>
            </w:pPr>
            <w:r w:rsidRPr="00E2594B">
              <w:rPr>
                <w:b w:val="0"/>
                <w:color w:val="auto"/>
                <w:sz w:val="18"/>
                <w:szCs w:val="18"/>
              </w:rPr>
              <w:t>WebEx</w:t>
            </w:r>
          </w:p>
        </w:tc>
        <w:tc>
          <w:tcPr>
            <w:tcW w:w="1816" w:type="dxa"/>
            <w:tcBorders>
              <w:top w:val="single" w:sz="4" w:space="0" w:color="auto"/>
              <w:left w:val="single" w:sz="4" w:space="0" w:color="auto"/>
              <w:bottom w:val="single" w:sz="4" w:space="0" w:color="auto"/>
              <w:right w:val="single" w:sz="4" w:space="0" w:color="auto"/>
            </w:tcBorders>
          </w:tcPr>
          <w:p w:rsidR="00210F66" w:rsidRDefault="00210F66" w:rsidP="00210F66">
            <w:pPr>
              <w:pStyle w:val="DisclaimerHeading"/>
              <w:spacing w:before="40" w:after="40" w:line="220" w:lineRule="exact"/>
              <w:jc w:val="center"/>
              <w:cnfStyle w:val="000000000000" w:firstRow="0" w:lastRow="0" w:firstColumn="0" w:lastColumn="0" w:oddVBand="0" w:evenVBand="0" w:oddHBand="0" w:evenHBand="0" w:firstRowFirstColumn="0" w:firstRowLastColumn="0" w:lastRowFirstColumn="0" w:lastRowLastColumn="0"/>
              <w:rPr>
                <w:b w:val="0"/>
                <w:color w:val="auto"/>
                <w:sz w:val="18"/>
                <w:szCs w:val="18"/>
              </w:rPr>
            </w:pPr>
            <w:r>
              <w:rPr>
                <w:b w:val="0"/>
                <w:color w:val="auto"/>
                <w:sz w:val="18"/>
                <w:szCs w:val="18"/>
              </w:rPr>
              <w:t>Friday, November 19, 2021</w:t>
            </w:r>
          </w:p>
        </w:tc>
        <w:tc>
          <w:tcPr>
            <w:tcW w:w="1694" w:type="dxa"/>
            <w:tcBorders>
              <w:top w:val="single" w:sz="4" w:space="0" w:color="auto"/>
              <w:left w:val="single" w:sz="4" w:space="0" w:color="auto"/>
              <w:bottom w:val="single" w:sz="4" w:space="0" w:color="auto"/>
              <w:right w:val="single" w:sz="4" w:space="0" w:color="auto"/>
            </w:tcBorders>
          </w:tcPr>
          <w:p w:rsidR="00210F66" w:rsidRDefault="00210F66" w:rsidP="00210F66">
            <w:pPr>
              <w:pStyle w:val="DisclaimerHeading"/>
              <w:spacing w:before="40" w:after="40" w:line="220" w:lineRule="exact"/>
              <w:jc w:val="center"/>
              <w:cnfStyle w:val="000000000000" w:firstRow="0" w:lastRow="0" w:firstColumn="0" w:lastColumn="0" w:oddVBand="0" w:evenVBand="0" w:oddHBand="0" w:evenHBand="0" w:firstRowFirstColumn="0" w:firstRowLastColumn="0" w:lastRowFirstColumn="0" w:lastRowLastColumn="0"/>
              <w:rPr>
                <w:b w:val="0"/>
                <w:color w:val="auto"/>
                <w:sz w:val="18"/>
                <w:szCs w:val="18"/>
              </w:rPr>
            </w:pPr>
            <w:r>
              <w:rPr>
                <w:b w:val="0"/>
                <w:color w:val="auto"/>
                <w:sz w:val="18"/>
                <w:szCs w:val="18"/>
              </w:rPr>
              <w:t>Tuesday, November 23, 2021</w:t>
            </w:r>
          </w:p>
        </w:tc>
      </w:tr>
    </w:tbl>
    <w:p w:rsidR="00E82FEB" w:rsidRDefault="00E82FEB" w:rsidP="00E82FEB">
      <w:pPr>
        <w:pStyle w:val="DisclaimerBodyCopy"/>
      </w:pPr>
    </w:p>
    <w:p w:rsidR="00B62597" w:rsidRDefault="00882652" w:rsidP="00E82FEB">
      <w:pPr>
        <w:pStyle w:val="DisclaimerBodyCopy"/>
      </w:pPr>
      <w:r>
        <w:t xml:space="preserve">Author: </w:t>
      </w:r>
      <w:r w:rsidR="00B7790E">
        <w:t>Michael Zhang</w:t>
      </w:r>
    </w:p>
    <w:p w:rsidR="00A317A9" w:rsidRPr="00B62597" w:rsidRDefault="00A317A9" w:rsidP="00337321">
      <w:pPr>
        <w:pStyle w:val="Author"/>
      </w:pPr>
    </w:p>
    <w:p w:rsidR="00B62597" w:rsidRPr="00B62597" w:rsidRDefault="001C0CC0" w:rsidP="00DB29E9">
      <w:pPr>
        <w:pStyle w:val="DisclaimerHeading"/>
      </w:pPr>
      <w:r>
        <w:t>Anti</w:t>
      </w:r>
      <w:r w:rsidR="00B62597" w:rsidRPr="00B62597">
        <w:t>trust:</w:t>
      </w:r>
    </w:p>
    <w:p w:rsidR="00B62597" w:rsidRPr="00B62597" w:rsidRDefault="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w:t>
      </w:r>
      <w:r w:rsidR="00711249">
        <w:t xml:space="preserve"> </w:t>
      </w:r>
      <w:r w:rsidRPr="00B62597">
        <w:t>If any of these items are discussed the chair will re-direct the conversation.</w:t>
      </w:r>
      <w:r w:rsidR="00711249">
        <w:t xml:space="preserve"> </w:t>
      </w:r>
      <w:r w:rsidRPr="00B62597">
        <w:t>If the conversation still persists, parties will be asked to leave the meeting or the meeting will be adjourned.</w:t>
      </w:r>
    </w:p>
    <w:p w:rsidR="00B62597" w:rsidRPr="00B62597" w:rsidRDefault="00B62597" w:rsidP="00B62597">
      <w:pPr>
        <w:spacing w:after="0" w:line="240" w:lineRule="auto"/>
        <w:rPr>
          <w:rFonts w:ascii="Arial Narrow" w:eastAsia="Times New Roman" w:hAnsi="Arial Narrow" w:cs="Times New Roman"/>
          <w:sz w:val="16"/>
          <w:szCs w:val="16"/>
        </w:rPr>
      </w:pPr>
    </w:p>
    <w:p w:rsidR="00B62597" w:rsidRPr="00B62597" w:rsidRDefault="00B62597" w:rsidP="00337321">
      <w:pPr>
        <w:pStyle w:val="DisclosureTitle"/>
      </w:pPr>
      <w:r w:rsidRPr="00B62597">
        <w:t>Code of Conduct:</w:t>
      </w:r>
    </w:p>
    <w:p w:rsidR="00B62597" w:rsidRPr="00B62597" w:rsidRDefault="00B62597" w:rsidP="00337321">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Pr="00B62597" w:rsidRDefault="00B62597" w:rsidP="00B62597">
      <w:pPr>
        <w:spacing w:after="0" w:line="240" w:lineRule="auto"/>
        <w:rPr>
          <w:rFonts w:ascii="Arial Narrow" w:eastAsia="Times New Roman" w:hAnsi="Arial Narrow" w:cs="Times New Roman"/>
          <w:sz w:val="18"/>
          <w:szCs w:val="18"/>
        </w:rPr>
      </w:pPr>
    </w:p>
    <w:p w:rsidR="00B62597" w:rsidRPr="00B62597" w:rsidRDefault="00B62597" w:rsidP="00337321">
      <w:pPr>
        <w:pStyle w:val="DisclosureTitle"/>
      </w:pPr>
      <w:r w:rsidRPr="00B62597">
        <w:t xml:space="preserve">Public Meetings/Media Participation: </w:t>
      </w:r>
    </w:p>
    <w:p w:rsidR="00DE34CF" w:rsidRDefault="00B62597"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000333FF" w:rsidRPr="00E1605D">
        <w:t>PJM may create audio, video or online recordings of stakeholder meetings for internal and training purposes, and your participation at such meetings indicates your consent to the same.</w:t>
      </w:r>
    </w:p>
    <w:p w:rsidR="00027F49" w:rsidRDefault="00027F49" w:rsidP="00027F49">
      <w:pPr>
        <w:pStyle w:val="DisclaimerHeading"/>
        <w:spacing w:before="240"/>
      </w:pPr>
      <w:r>
        <w:t xml:space="preserve">Participant Identification in </w:t>
      </w:r>
      <w:r w:rsidR="002C5E0A">
        <w:t>WebEx</w:t>
      </w:r>
      <w:r>
        <w:t>:</w:t>
      </w:r>
    </w:p>
    <w:p w:rsidR="00027F49" w:rsidRDefault="00027F49" w:rsidP="00027F49">
      <w:pPr>
        <w:pStyle w:val="DisclaimerBodyCopy"/>
      </w:pPr>
      <w:r>
        <w:t xml:space="preserve">When logging into the </w:t>
      </w:r>
      <w:r w:rsidR="002C5E0A">
        <w:t>WebEx</w:t>
      </w:r>
      <w:r>
        <w:t xml:space="preserve"> desktop client, please enter your real first and last name as well as a valid email address. Be sure to select the “call me” option.</w:t>
      </w:r>
    </w:p>
    <w:p w:rsidR="00027F49" w:rsidRDefault="00027F49" w:rsidP="00027F49">
      <w:pPr>
        <w:pStyle w:val="DisclaimerBodyCopy"/>
      </w:pPr>
      <w:r>
        <w:t xml:space="preserve">PJM support staff continuously monitors </w:t>
      </w:r>
      <w:r w:rsidR="002C5E0A">
        <w:t>WebEx</w:t>
      </w:r>
      <w:r>
        <w:t xml:space="preserve"> connections during stakeholder meetings. Anonymous users or those using false usernames or emails will be dropped from the teleconference.</w:t>
      </w:r>
    </w:p>
    <w:p w:rsidR="00027F49" w:rsidRDefault="00027F49" w:rsidP="00027F49">
      <w:pPr>
        <w:pStyle w:val="DisclosureBody"/>
      </w:pPr>
    </w:p>
    <w:p w:rsidR="00E82FEB" w:rsidRDefault="00E82FEB" w:rsidP="00027F49">
      <w:pPr>
        <w:pStyle w:val="DisclosureBody"/>
      </w:pPr>
    </w:p>
    <w:p w:rsidR="00E82FEB" w:rsidRDefault="00E82FEB" w:rsidP="00027F49">
      <w:pPr>
        <w:pStyle w:val="DisclosureBody"/>
      </w:pPr>
    </w:p>
    <w:p w:rsidR="00E82FEB" w:rsidRDefault="00E82FEB" w:rsidP="00027F49">
      <w:pPr>
        <w:pStyle w:val="DisclosureBody"/>
      </w:pPr>
    </w:p>
    <w:p w:rsidR="00E82FEB" w:rsidRDefault="00E82FEB" w:rsidP="00027F49">
      <w:pPr>
        <w:pStyle w:val="DisclosureBody"/>
      </w:pPr>
    </w:p>
    <w:p w:rsidR="00E82FEB" w:rsidRDefault="00E82FEB" w:rsidP="00027F49">
      <w:pPr>
        <w:pStyle w:val="DisclosureBody"/>
      </w:pPr>
    </w:p>
    <w:p w:rsidR="00E82FEB" w:rsidRDefault="00E82FEB" w:rsidP="00027F49">
      <w:pPr>
        <w:pStyle w:val="DisclosureBody"/>
      </w:pPr>
    </w:p>
    <w:p w:rsidR="00E82FEB" w:rsidRDefault="00E82FEB" w:rsidP="00027F49">
      <w:pPr>
        <w:pStyle w:val="DisclosureBody"/>
      </w:pPr>
    </w:p>
    <w:p w:rsidR="00E82FEB" w:rsidRDefault="00E82FEB" w:rsidP="00027F49">
      <w:pPr>
        <w:pStyle w:val="DisclosureBody"/>
      </w:pPr>
    </w:p>
    <w:p w:rsidR="00E82FEB" w:rsidRDefault="00E82FEB" w:rsidP="00027F49">
      <w:pPr>
        <w:pStyle w:val="DisclosureBody"/>
      </w:pPr>
    </w:p>
    <w:p w:rsidR="00E82FEB" w:rsidRDefault="00E82FEB" w:rsidP="00027F49">
      <w:pPr>
        <w:pStyle w:val="DisclosureBody"/>
      </w:pPr>
    </w:p>
    <w:p w:rsidR="00E82FEB" w:rsidRDefault="00E82FEB" w:rsidP="00027F49">
      <w:pPr>
        <w:pStyle w:val="DisclosureBody"/>
      </w:pPr>
    </w:p>
    <w:p w:rsidR="00E82FEB" w:rsidRDefault="00E82FEB" w:rsidP="00027F49">
      <w:pPr>
        <w:pStyle w:val="DisclosureBody"/>
      </w:pPr>
    </w:p>
    <w:p w:rsidR="00E82FEB" w:rsidRDefault="00E82FEB" w:rsidP="00027F49">
      <w:pPr>
        <w:pStyle w:val="DisclosureBody"/>
      </w:pPr>
    </w:p>
    <w:p w:rsidR="00E82FEB" w:rsidRDefault="00E82FEB" w:rsidP="00027F49">
      <w:pPr>
        <w:pStyle w:val="DisclosureBody"/>
      </w:pPr>
    </w:p>
    <w:p w:rsidR="00E82FEB" w:rsidRDefault="00E82FEB" w:rsidP="00027F49">
      <w:pPr>
        <w:pStyle w:val="DisclosureBody"/>
      </w:pPr>
    </w:p>
    <w:p w:rsidR="00027F49" w:rsidRDefault="006024A0" w:rsidP="00027F49">
      <w:pPr>
        <w:pStyle w:val="DisclaimerHeading"/>
      </w:pPr>
      <w:r w:rsidRPr="006024A0">
        <w:rPr>
          <w:noProof/>
        </w:rPr>
        <w:drawing>
          <wp:inline distT="0" distB="0" distL="0" distR="0" wp14:anchorId="715E2F6F" wp14:editId="17432AD4">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943600" cy="983615"/>
                    </a:xfrm>
                    <a:prstGeom prst="rect">
                      <a:avLst/>
                    </a:prstGeom>
                  </pic:spPr>
                </pic:pic>
              </a:graphicData>
            </a:graphic>
          </wp:inline>
        </w:drawing>
      </w:r>
    </w:p>
    <w:p w:rsidR="00027F49" w:rsidRDefault="00027F49" w:rsidP="00027F49">
      <w:pPr>
        <w:pStyle w:val="DisclaimerHeading"/>
      </w:pPr>
    </w:p>
    <w:p w:rsidR="00027F49" w:rsidRPr="009C15C4" w:rsidRDefault="006024A0" w:rsidP="00027F49">
      <w:r w:rsidRPr="006024A0">
        <w:rPr>
          <w:noProof/>
        </w:rPr>
        <w:drawing>
          <wp:inline distT="0" distB="0" distL="0" distR="0" wp14:anchorId="716B2824" wp14:editId="382F6F9A">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943600" cy="1217930"/>
                    </a:xfrm>
                    <a:prstGeom prst="rect">
                      <a:avLst/>
                    </a:prstGeom>
                  </pic:spPr>
                </pic:pic>
              </a:graphicData>
            </a:graphic>
          </wp:inline>
        </w:drawing>
      </w:r>
    </w:p>
    <w:p w:rsidR="0057441E" w:rsidRPr="009C15C4" w:rsidRDefault="009C15C4" w:rsidP="009C15C4">
      <w:r>
        <w:rPr>
          <w:noProof/>
        </w:rPr>
        <mc:AlternateContent>
          <mc:Choice Requires="wps">
            <w:drawing>
              <wp:anchor distT="0" distB="0" distL="114300" distR="114300" simplePos="0" relativeHeight="251661312" behindDoc="0" locked="0" layoutInCell="1" allowOverlap="1" wp14:anchorId="01E3B9A1" wp14:editId="18550BE4">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11" w:history="1">
                              <w:r w:rsidR="007703B4" w:rsidRP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2"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E3B9A1" id="_x0000_t202" coordsize="21600,21600" o:spt="202" path="m,l,21600r21600,l21600,xe">
                <v:stroke joinstyle="miter"/>
                <v:path gradientshapeok="t" o:connecttype="rect"/>
              </v:shapetype>
              <v:shape id="Text Box 3" o:spid="_x0000_s1026" type="#_x0000_t202" style="position:absolute;margin-left:.75pt;margin-top:94.1pt;width:468pt;height: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DRlngIAAK4FAAAOAAAAZHJzL2Uyb0RvYy54bWysVEtvEzEQviPxHyzf6eZZaNRNFVoVIZW2&#10;okU9O147WWF7jO1kN/x6ZrybNBQuRVx27ZlvXp9n5vyitYZtVYg1uJIPTwacKSehqt2q5N8er999&#10;4Cwm4SphwKmS71TkF/O3b84bP1MjWIOpVGDoxMVZ40u+TsnPiiLKtbIinoBXDpUaghUJr2FVVEE0&#10;6N2aYjQYnBYNhMoHkCpGlF51Sj7P/rVWMt1pHVVipuSYW8rfkL9L+hbzczFbBeHXtezTEP+QhRW1&#10;w6AHV1ciCbYJ9R+ubC0DRNDpRIItQOtaqlwDVjMcvKjmYS28yrUgOdEfaIr/z6283d4HVlclH3Pm&#10;hMUnelRtYh+hZWNip/FxhqAHj7DUohhfeS+PKKSiWx0s/bEchnrkeXfglpxJFE7PJuPTAaok6qbT&#10;0WSayS+erX2I6ZMCy+hQ8oBvlykV25uYMBOE7iEULIKpq+vamHyhflGXJrCtwJderobZ1GzsF6g6&#10;2dl0gOE7P7m9CJ69/ubJONaU/HSM6ZFjBxSiszKOJCp3VZ8SsdOxkE9pZxRhjPuqNLKayfhLfkJK&#10;5VLmEavKaEJpDPUawx7/nNVrjLs60CJHBpcOxrZ2EHL1B546Cqvv+5R1h0f6juqmY2qXbd81S6h2&#10;2DQBuqGLXl7X+LI3IqZ7EXDKsBlwc6Q7/GgDyDr0J87WEH7+TU54bH7Uctbg1JY8/tiIoDgznx2O&#10;xdlwMqExz5fJ9P0IL+FYszzWuI29BGyXIe4oL/OR8MnsjzqAfcIFs6CoqBJOYuySp/3xMnW7BBeU&#10;VItFBuFge5Fu3IOX5Jropb59bJ9E8H1zJxyLW9jPt5i96PEOS5YOFpsEus4DQAR3rPbE41LIHdwv&#10;MNo6x/eMel6z818AAAD//wMAUEsDBBQABgAIAAAAIQDwnT0T3gAAAAkBAAAPAAAAZHJzL2Rvd25y&#10;ZXYueG1sTI9BT8MwDIXvSPyHyEjcWErQWClNp2nSkLhBQUi7pY1pqjVO1WRb4ddjTnCynt/T8+dy&#10;PftBnHCKfSANt4sMBFIbbE+dhve33U0OIiZD1gyBUMMXRlhXlxelKWw40yue6tQJLqFYGA0upbGQ&#10;MrYOvYmLMCKx9xkmbxLLqZN2Mmcu94NUWXYvvemJLzgz4tZhe6iPXsP4krkcnw5p+Ajfqm42z/vd&#10;dq/19dW8eQSRcE5/YfjFZ3SomKkJR7JRDKyXHOSR5woE+w93K940GtRqqUBWpfz/QfUDAAD//wMA&#10;UEsBAi0AFAAGAAgAAAAhALaDOJL+AAAA4QEAABMAAAAAAAAAAAAAAAAAAAAAAFtDb250ZW50X1R5&#10;cGVzXS54bWxQSwECLQAUAAYACAAAACEAOP0h/9YAAACUAQAACwAAAAAAAAAAAAAAAAAvAQAAX3Jl&#10;bHMvLnJlbHNQSwECLQAUAAYACAAAACEA32Q0ZZ4CAACuBQAADgAAAAAAAAAAAAAAAAAuAgAAZHJz&#10;L2Uyb0RvYy54bWxQSwECLQAUAAYACAAAACEA8J09E94AAAAJAQAADwAAAAAAAAAAAAAAAAD4BAAA&#10;ZHJzL2Rvd25yZXYueG1sUEsFBgAAAAAEAAQA8wAAAAMGAAAAAA==&#10;" fillcolor="#f2f2f2 [3052]" stroked="f" strokeweight=".5pt">
                <v:textbox>
                  <w:txbxContent>
                    <w:p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13" w:history="1">
                        <w:r w:rsidR="007703B4" w:rsidRP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4"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R="0057441E" w:rsidRPr="009C15C4" w:rsidSect="001678E8">
      <w:headerReference w:type="default" r:id="rId15"/>
      <w:footerReference w:type="even" r:id="rId16"/>
      <w:footerReference w:type="default" r:id="rId17"/>
      <w:pgSz w:w="12240" w:h="15840"/>
      <w:pgMar w:top="2358" w:right="1440" w:bottom="1260" w:left="1440" w:header="720" w:footer="669" w:gutter="0"/>
      <w:cols w:space="720" w:equalWidth="0">
        <w:col w:w="936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1E6E" w:rsidRDefault="00721E6E" w:rsidP="00B62597">
      <w:pPr>
        <w:spacing w:after="0" w:line="240" w:lineRule="auto"/>
      </w:pPr>
      <w:r>
        <w:separator/>
      </w:r>
    </w:p>
  </w:endnote>
  <w:endnote w:type="continuationSeparator" w:id="0">
    <w:p w:rsidR="00721E6E" w:rsidRDefault="00721E6E"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E2" w:rsidRDefault="00B6259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C17E2" w:rsidRDefault="009B7AB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E2" w:rsidRDefault="00B62597"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9B7AB5">
      <w:rPr>
        <w:rStyle w:val="PageNumber"/>
        <w:noProof/>
      </w:rPr>
      <w:t>3</w:t>
    </w:r>
    <w:r>
      <w:rPr>
        <w:rStyle w:val="PageNumber"/>
      </w:rPr>
      <w:fldChar w:fldCharType="end"/>
    </w:r>
  </w:p>
  <w:bookmarkStart w:id="3" w:name="OLE_LINK1"/>
  <w:p w:rsidR="00B62597" w:rsidRPr="001678E8" w:rsidRDefault="00B62597">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9264" behindDoc="0" locked="0" layoutInCell="0" allowOverlap="1" wp14:anchorId="2940664C" wp14:editId="26A1307A">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7F1895"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mlHgIAADcEAAAOAAAAZHJzL2Uyb0RvYy54bWysU02P2yAQvVfqf0C+Z/0RJ5tYcVaVnfSy&#10;bSNl+wMIYBsVAwISJ6r63zuQONrdXqqqF3tghsebN4/V07kX6MSM5UqWUfqQRIhJoiiXbRl9f9lO&#10;FhGyDkuKhZKsjC7MRk/rjx9Wgy5YpjolKDMIQKQtBl1GnXO6iGNLOtZj+6A0k5BslOmxg6VpY2rw&#10;AOi9iLMkmceDMlQbRZi1sFtfk9E64DcNI+5b01jmkCgj4ObC14TvwX/j9QoXrcG64+RGA/8Dix5z&#10;CZfeoWrsMDoa/gdUz4lRVjXugag+Vk3DCQs9QDdp8q6bfYc1C72AOFbfZbL/D5Z8Pe0M4rSMsghJ&#10;3MOI9s5g3nYOVUpKEFAZlHmdBm0LKK/kzvhOyVnu9bMiPyySquqwbFng+3LRAJL6E/GbI35hNdx2&#10;GL4oCjX46FQQ7dyY3kOCHOgcZnO5z4adHSKwOVvm03kCIyRjLsbFeFAb6z4z1SMflJHg0suGC3x6&#10;ts4TwcVY4rel2nIhwuiFRAOwzR4B2qesEpz6bFiY9lAJg07YuyedVrNlaOtdmVFHSQNaxzDd3GKH&#10;ubjGcLuQHg96AT636GqPn8tkuVlsFvkkz+abSZ7U9eTTtson8236OKundVXV6S9PLc2LjlPKpGc3&#10;WjXN/84Kt0dzNdndrHcd4rfoQTAgO/4D6TBMP7+rEw6KXnZmHDK4MxTfXpK3/+s1xK/f+/o3AAAA&#10;//8DAFBLAwQUAAYACAAAACEARgwGYd0AAAAIAQAADwAAAGRycy9kb3ducmV2LnhtbEyPT0vDQBDF&#10;74LfYRnBS2k3UaltzKZIwYsHsdFLb5PsNIndPyG7beK3dwShHue9x5v3yzeTNeJMQ+i8U5AuEhDk&#10;aq871yj4/HiZr0CEiE6j8Y4UfFOATXF9lWOm/eh2dC5jI7jEhQwVtDH2mZShbsliWPieHHsHP1iM&#10;fA6N1AOOXG6NvEuSpbTYOf7QYk/blupjebIK3l93JVbbr7ejeTzM9rhPZ8lolLq9mZ6fQESa4iUM&#10;v/N5OhS8qfInp4MwChgkKpinDwzA9vp+yUr1p8gil/8Bih8AAAD//wMAUEsBAi0AFAAGAAgAAAAh&#10;ALaDOJL+AAAA4QEAABMAAAAAAAAAAAAAAAAAAAAAAFtDb250ZW50X1R5cGVzXS54bWxQSwECLQAU&#10;AAYACAAAACEAOP0h/9YAAACUAQAACwAAAAAAAAAAAAAAAAAvAQAAX3JlbHMvLnJlbHNQSwECLQAU&#10;AAYACAAAACEArYjJpR4CAAA3BAAADgAAAAAAAAAAAAAAAAAuAgAAZHJzL2Uyb0RvYy54bWxQSwEC&#10;LQAUAAYACAAAACEARgwGYd0AAAAIAQAADwAAAAAAAAAAAAAAAAB4BAAAZHJzL2Rvd25yZXYueG1s&#10;UEsFBgAAAAAEAAQA8wAAAIIFAAAAAA==&#10;" o:allowincell="f" strokecolor="#013c59" strokeweight="1pt"/>
          </w:pict>
        </mc:Fallback>
      </mc:AlternateContent>
    </w:r>
    <w:r w:rsidR="00C439EC" w:rsidRPr="00DB29E9">
      <w:rPr>
        <w:rFonts w:ascii="Arial Narrow" w:hAnsi="Arial Narrow"/>
        <w:sz w:val="20"/>
      </w:rPr>
      <w:t>PJM</w:t>
    </w:r>
    <w:r w:rsidR="001678E8">
      <w:rPr>
        <w:rFonts w:ascii="Arial Narrow" w:hAnsi="Arial Narrow"/>
        <w:sz w:val="20"/>
      </w:rPr>
      <w:t xml:space="preserve"> </w:t>
    </w:r>
    <w:r w:rsidR="00C439EC" w:rsidRPr="00DB29E9">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75A9D">
      <w:rPr>
        <w:rFonts w:ascii="Arial Narrow" w:hAnsi="Arial Narrow"/>
        <w:sz w:val="20"/>
      </w:rPr>
      <w:t>2</w:t>
    </w:r>
    <w:r w:rsidR="0006798D">
      <w:rPr>
        <w:rFonts w:ascii="Arial Narrow" w:hAnsi="Arial Narrow"/>
        <w:sz w:val="20"/>
      </w:rPr>
      <w:t>1</w:t>
    </w:r>
    <w:r w:rsidR="00991528">
      <w:rPr>
        <w:rFonts w:ascii="Arial Narrow" w:hAnsi="Arial Narrow"/>
        <w:sz w:val="20"/>
      </w:rPr>
      <w:tab/>
    </w:r>
    <w:r w:rsidR="00B7790E">
      <w:rPr>
        <w:rFonts w:ascii="Arial Narrow" w:hAnsi="Arial Narrow"/>
        <w:sz w:val="20"/>
      </w:rPr>
      <w:t>For Public Use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1E6E" w:rsidRDefault="00721E6E" w:rsidP="00B62597">
      <w:pPr>
        <w:spacing w:after="0" w:line="240" w:lineRule="auto"/>
      </w:pPr>
      <w:r>
        <w:separator/>
      </w:r>
    </w:p>
  </w:footnote>
  <w:footnote w:type="continuationSeparator" w:id="0">
    <w:p w:rsidR="00721E6E" w:rsidRDefault="00721E6E" w:rsidP="00B625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E2" w:rsidRPr="00711249" w:rsidRDefault="00712CAA" w:rsidP="00711249">
    <w:pPr>
      <w:pStyle w:val="PostingDate"/>
      <w:rPr>
        <w:sz w:val="16"/>
      </w:rPr>
    </w:pPr>
    <w:r w:rsidRPr="00711249">
      <mc:AlternateContent>
        <mc:Choice Requires="wps">
          <w:drawing>
            <wp:anchor distT="0" distB="0" distL="114300" distR="114300" simplePos="0" relativeHeight="251662336" behindDoc="0" locked="0" layoutInCell="1" allowOverlap="1" wp14:anchorId="1C9A4B09" wp14:editId="663D606C">
              <wp:simplePos x="0" y="0"/>
              <wp:positionH relativeFrom="column">
                <wp:posOffset>-600075</wp:posOffset>
              </wp:positionH>
              <wp:positionV relativeFrom="paragraph">
                <wp:posOffset>47625</wp:posOffset>
              </wp:positionV>
              <wp:extent cx="7210425" cy="1403985"/>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rsidR="00712CAA" w:rsidRPr="001D3B68" w:rsidRDefault="00712CAA" w:rsidP="00712CAA">
                          <w:pPr>
                            <w:pStyle w:val="HeaderTitle"/>
                            <w:jc w:val="center"/>
                            <w:rPr>
                              <w:rFonts w:ascii="Arial Narrow" w:hAnsi="Arial Narrow"/>
                              <w:b/>
                            </w:rPr>
                          </w:pPr>
                          <w:r w:rsidRPr="001D3B68">
                            <w:rPr>
                              <w:rFonts w:ascii="Arial Narrow" w:hAnsi="Arial Narrow"/>
                              <w:b/>
                            </w:rPr>
                            <w:t>Agenda/Meeting Minutes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C9A4B09" id="_x0000_t202" coordsize="21600,21600" o:spt="202" path="m,l,21600r21600,l21600,xe">
              <v:stroke joinstyle="miter"/>
              <v:path gradientshapeok="t" o:connecttype="rect"/>
            </v:shapetype>
            <v:shape id="Text Box 2" o:spid="_x0000_s1027" type="#_x0000_t202" style="position:absolute;left:0;text-align:left;margin-left:-47.25pt;margin-top:3.75pt;width:567.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IzCwIAAPMDAAAOAAAAZHJzL2Uyb0RvYy54bWysU8tu2zAQvBfoPxC813rUbmzBcpAmdVEg&#10;fQBJP4CiKIsoyWVJ2pL79VlSjmOkt6I6CCR3OTszu1xfj1qRg3BegqlpMcspEYZDK82upj8ft++W&#10;lPjATMsUGFHTo/D0evP2zXqwlSihB9UKRxDE+GqwNe1DsFWWed4LzfwMrDAY7MBpFnDrdlnr2IDo&#10;WmVlnn/IBnCtdcCF93h6NwXpJuF3neDhe9d5EYiqKXIL6e/Sv4n/bLNm1c4x20t+osH+gYVm0mDR&#10;M9QdC4zsnfwLSkvuwEMXZhx0Bl0nuUgaUE2Rv1Lz0DMrkhY0x9uzTf7/wfJvhx+OyLamC0oM09ii&#10;RzEG8hFGUkZ3BusrTHqwmBZGPMYuJ6Xe3gP/5YmB256ZnbhxDoZesBbZFfFmdnF1wvERpBm+Qotl&#10;2D5AAho7p6N1aAZBdOzS8dyZSIXj4VVZ5PMSKXKMFfP8/Wq5SDVY9XzdOh8+C9AkLmrqsPUJnh3u&#10;fYh0WPWcEqsZ2EqlUvuVIUNNVwvEfxXRMuB0KqlruszjN81LVPnJtOlyYFJNayygzEl2VDppDmMz&#10;YmL0ooH2iAY4mKYQXw0uenB/KBlwAmvqf++ZE5SoLwZNXBXzeRzZtJkvrkrcuMtIcxlhhiNUTQMl&#10;0/I2pDGPiry9QbO3MtnwwuTEFScruXN6BXF0L/cp6+Wtbp4AAAD//wMAUEsDBBQABgAIAAAAIQBy&#10;jNx/3wAAAAoBAAAPAAAAZHJzL2Rvd25yZXYueG1sTI/NbsIwEITvlfoO1lbqDWwiCjTNBqEK6JGW&#10;Rj2b2E2ixj+yTUjfvsuJnlajGc1+U6xH07NBh9g5izCbCmDa1k51tkGoPneTFbCYpFWyd1Yj/OoI&#10;6/L+rpC5chf7oYdjahiV2JhLhDYln3Me61YbGafOa0vetwtGJpKh4SrIC5WbnmdCLLiRnaUPrfT6&#10;tdX1z/FsEHzy++VbOLxvtrtBVF/7KuuaLeLjw7h5AZb0mG5huOITOpTEdHJnqyLrESbP8yeKIizp&#10;XH0xn9G4E0KWrRbAy4L/n1D+AQAA//8DAFBLAQItABQABgAIAAAAIQC2gziS/gAAAOEBAAATAAAA&#10;AAAAAAAAAAAAAAAAAABbQ29udGVudF9UeXBlc10ueG1sUEsBAi0AFAAGAAgAAAAhADj9If/WAAAA&#10;lAEAAAsAAAAAAAAAAAAAAAAALwEAAF9yZWxzLy5yZWxzUEsBAi0AFAAGAAgAAAAhAMiYojMLAgAA&#10;8wMAAA4AAAAAAAAAAAAAAAAALgIAAGRycy9lMm9Eb2MueG1sUEsBAi0AFAAGAAgAAAAhAHKM3H/f&#10;AAAACgEAAA8AAAAAAAAAAAAAAAAAZQQAAGRycy9kb3ducmV2LnhtbFBLBQYAAAAABAAEAPMAAABx&#10;BQAAAAA=&#10;" filled="f" stroked="f">
              <v:textbox style="mso-fit-shape-to-text:t">
                <w:txbxContent>
                  <w:p w:rsidR="00712CAA" w:rsidRPr="001D3B68" w:rsidRDefault="00712CAA" w:rsidP="00712CAA">
                    <w:pPr>
                      <w:pStyle w:val="HeaderTitle"/>
                      <w:jc w:val="center"/>
                      <w:rPr>
                        <w:rFonts w:ascii="Arial Narrow" w:hAnsi="Arial Narrow"/>
                        <w:b/>
                      </w:rPr>
                    </w:pPr>
                    <w:r w:rsidRPr="001D3B68">
                      <w:rPr>
                        <w:rFonts w:ascii="Arial Narrow" w:hAnsi="Arial Narrow"/>
                        <w:b/>
                      </w:rPr>
                      <w:t>Agenda/Meeting Minutes</w:t>
                    </w:r>
                  </w:p>
                </w:txbxContent>
              </v:textbox>
            </v:shape>
          </w:pict>
        </mc:Fallback>
      </mc:AlternateContent>
    </w:r>
    <w:r w:rsidR="00F4190F" w:rsidRPr="00711249">
      <w:drawing>
        <wp:anchor distT="0" distB="0" distL="114300" distR="114300" simplePos="0" relativeHeight="251660288" behindDoc="0" locked="0" layoutInCell="1" allowOverlap="1" wp14:anchorId="5BA90C5D" wp14:editId="7F4C32A8">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11249">
      <w:t xml:space="preserve">As of </w:t>
    </w:r>
    <w:r w:rsidR="009B3A87">
      <w:t>August</w:t>
    </w:r>
    <w:r w:rsidR="000B2C4D">
      <w:t xml:space="preserve"> </w:t>
    </w:r>
    <w:r w:rsidR="00B25DDC">
      <w:t>25</w:t>
    </w:r>
    <w:r w:rsidR="00B7790E">
      <w:t>, 2021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E122B"/>
    <w:multiLevelType w:val="hybridMultilevel"/>
    <w:tmpl w:val="83D61B80"/>
    <w:lvl w:ilvl="0" w:tplc="8FAC5EB0">
      <w:start w:val="1"/>
      <w:numFmt w:val="upperLetter"/>
      <w:pStyle w:val="Listed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3130C1"/>
    <w:multiLevelType w:val="hybridMultilevel"/>
    <w:tmpl w:val="1BD8853E"/>
    <w:lvl w:ilvl="0" w:tplc="7318DF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AA12FC0"/>
    <w:multiLevelType w:val="hybridMultilevel"/>
    <w:tmpl w:val="6030845E"/>
    <w:lvl w:ilvl="0" w:tplc="9FBC627E">
      <w:start w:val="1"/>
      <w:numFmt w:val="decimal"/>
      <w:lvlText w:val="%1."/>
      <w:lvlJc w:val="left"/>
      <w:pPr>
        <w:ind w:left="360" w:hanging="360"/>
      </w:pPr>
      <w:rPr>
        <w:rFonts w:hint="default"/>
        <w:b w:val="0"/>
        <w:color w:val="auto"/>
        <w:sz w:val="24"/>
        <w:szCs w:val="24"/>
      </w:rPr>
    </w:lvl>
    <w:lvl w:ilvl="1" w:tplc="04090019">
      <w:start w:val="1"/>
      <w:numFmt w:val="lowerLetter"/>
      <w:lvlText w:val="%2."/>
      <w:lvlJc w:val="left"/>
      <w:pPr>
        <w:ind w:left="6120" w:hanging="360"/>
      </w:pPr>
    </w:lvl>
    <w:lvl w:ilvl="2" w:tplc="0409001B">
      <w:start w:val="1"/>
      <w:numFmt w:val="lowerRoman"/>
      <w:lvlText w:val="%3."/>
      <w:lvlJc w:val="right"/>
      <w:pPr>
        <w:ind w:left="6840" w:hanging="180"/>
      </w:pPr>
    </w:lvl>
    <w:lvl w:ilvl="3" w:tplc="0409000F" w:tentative="1">
      <w:start w:val="1"/>
      <w:numFmt w:val="decimal"/>
      <w:lvlText w:val="%4."/>
      <w:lvlJc w:val="left"/>
      <w:pPr>
        <w:ind w:left="7560" w:hanging="360"/>
      </w:pPr>
    </w:lvl>
    <w:lvl w:ilvl="4" w:tplc="04090019" w:tentative="1">
      <w:start w:val="1"/>
      <w:numFmt w:val="lowerLetter"/>
      <w:lvlText w:val="%5."/>
      <w:lvlJc w:val="left"/>
      <w:pPr>
        <w:ind w:left="8280" w:hanging="360"/>
      </w:pPr>
    </w:lvl>
    <w:lvl w:ilvl="5" w:tplc="0409001B" w:tentative="1">
      <w:start w:val="1"/>
      <w:numFmt w:val="lowerRoman"/>
      <w:lvlText w:val="%6."/>
      <w:lvlJc w:val="right"/>
      <w:pPr>
        <w:ind w:left="9000" w:hanging="180"/>
      </w:pPr>
    </w:lvl>
    <w:lvl w:ilvl="6" w:tplc="0409000F" w:tentative="1">
      <w:start w:val="1"/>
      <w:numFmt w:val="decimal"/>
      <w:lvlText w:val="%7."/>
      <w:lvlJc w:val="left"/>
      <w:pPr>
        <w:ind w:left="9720" w:hanging="360"/>
      </w:pPr>
    </w:lvl>
    <w:lvl w:ilvl="7" w:tplc="04090019" w:tentative="1">
      <w:start w:val="1"/>
      <w:numFmt w:val="lowerLetter"/>
      <w:lvlText w:val="%8."/>
      <w:lvlJc w:val="left"/>
      <w:pPr>
        <w:ind w:left="10440" w:hanging="360"/>
      </w:pPr>
    </w:lvl>
    <w:lvl w:ilvl="8" w:tplc="0409001B" w:tentative="1">
      <w:start w:val="1"/>
      <w:numFmt w:val="lowerRoman"/>
      <w:lvlText w:val="%9."/>
      <w:lvlJc w:val="right"/>
      <w:pPr>
        <w:ind w:left="11160" w:hanging="180"/>
      </w:pPr>
    </w:lvl>
  </w:abstractNum>
  <w:abstractNum w:abstractNumId="3" w15:restartNumberingAfterBreak="0">
    <w:nsid w:val="2B9A768A"/>
    <w:multiLevelType w:val="hybridMultilevel"/>
    <w:tmpl w:val="D3B8ED3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1E86087"/>
    <w:multiLevelType w:val="hybridMultilevel"/>
    <w:tmpl w:val="A64C2442"/>
    <w:lvl w:ilvl="0" w:tplc="92065E50">
      <w:start w:val="1"/>
      <w:numFmt w:val="decimal"/>
      <w:pStyle w:val="ListSubhead1"/>
      <w:lvlText w:val="%1."/>
      <w:lvlJc w:val="left"/>
      <w:pPr>
        <w:ind w:left="360" w:hanging="360"/>
      </w:pPr>
      <w:rPr>
        <w:rFonts w:hint="default"/>
        <w:b w:val="0"/>
      </w:rPr>
    </w:lvl>
    <w:lvl w:ilvl="1" w:tplc="038E9E02">
      <w:start w:val="1"/>
      <w:numFmt w:val="lowerLetter"/>
      <w:lvlText w:val="%2."/>
      <w:lvlJc w:val="left"/>
      <w:pPr>
        <w:ind w:left="432" w:hanging="72"/>
      </w:pPr>
      <w:rPr>
        <w:rFonts w:hint="default"/>
      </w:rPr>
    </w:lvl>
    <w:lvl w:ilvl="2" w:tplc="0409001B" w:tentative="1">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5" w15:restartNumberingAfterBreak="0">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7" w15:restartNumberingAfterBreak="0">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734D15F4"/>
    <w:multiLevelType w:val="hybridMultilevel"/>
    <w:tmpl w:val="C2E8E5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8EE1E60"/>
    <w:multiLevelType w:val="hybridMultilevel"/>
    <w:tmpl w:val="E8ACA2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5"/>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num>
  <w:num w:numId="5">
    <w:abstractNumId w:val="7"/>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8"/>
  </w:num>
  <w:num w:numId="9">
    <w:abstractNumId w:val="3"/>
  </w:num>
  <w:num w:numId="10">
    <w:abstractNumId w:val="0"/>
  </w:num>
  <w:num w:numId="11">
    <w:abstractNumId w:val="4"/>
  </w:num>
  <w:num w:numId="12">
    <w:abstractNumId w:val="1"/>
  </w:num>
  <w:num w:numId="13">
    <w:abstractNumId w:val="2"/>
  </w:num>
  <w:num w:numId="14">
    <w:abstractNumId w:val="4"/>
    <w:lvlOverride w:ilvl="0">
      <w:startOverride w:val="1"/>
    </w:lvlOverride>
  </w:num>
  <w:num w:numId="15">
    <w:abstractNumId w:val="4"/>
    <w:lvlOverride w:ilvl="0">
      <w:startOverride w:val="1"/>
    </w:lvlOverride>
  </w:num>
  <w:num w:numId="16">
    <w:abstractNumId w:val="4"/>
    <w:lvlOverride w:ilvl="0">
      <w:startOverride w:val="1"/>
    </w:lvlOverride>
  </w:num>
  <w:num w:numId="17">
    <w:abstractNumId w:val="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1E6E"/>
    <w:rsid w:val="00010057"/>
    <w:rsid w:val="000232DF"/>
    <w:rsid w:val="00027F49"/>
    <w:rsid w:val="000333FF"/>
    <w:rsid w:val="0006798D"/>
    <w:rsid w:val="00092135"/>
    <w:rsid w:val="000B2C4D"/>
    <w:rsid w:val="000E6350"/>
    <w:rsid w:val="00117AF9"/>
    <w:rsid w:val="00121F58"/>
    <w:rsid w:val="001678E8"/>
    <w:rsid w:val="001B2242"/>
    <w:rsid w:val="001C0CC0"/>
    <w:rsid w:val="001C6C19"/>
    <w:rsid w:val="001D3B68"/>
    <w:rsid w:val="00210F66"/>
    <w:rsid w:val="002113BD"/>
    <w:rsid w:val="002166F1"/>
    <w:rsid w:val="00285C36"/>
    <w:rsid w:val="002B2F98"/>
    <w:rsid w:val="002C5E0A"/>
    <w:rsid w:val="002C6057"/>
    <w:rsid w:val="00305238"/>
    <w:rsid w:val="003251CE"/>
    <w:rsid w:val="00337321"/>
    <w:rsid w:val="00394850"/>
    <w:rsid w:val="003B55E1"/>
    <w:rsid w:val="003C3320"/>
    <w:rsid w:val="003D7E5C"/>
    <w:rsid w:val="003E7A73"/>
    <w:rsid w:val="0046043F"/>
    <w:rsid w:val="00491490"/>
    <w:rsid w:val="00494494"/>
    <w:rsid w:val="004969FA"/>
    <w:rsid w:val="00527104"/>
    <w:rsid w:val="00564DEE"/>
    <w:rsid w:val="0057441E"/>
    <w:rsid w:val="005A5D0D"/>
    <w:rsid w:val="005D6D05"/>
    <w:rsid w:val="006024A0"/>
    <w:rsid w:val="00602967"/>
    <w:rsid w:val="00606F11"/>
    <w:rsid w:val="006C738F"/>
    <w:rsid w:val="006F7A52"/>
    <w:rsid w:val="00711249"/>
    <w:rsid w:val="00712CAA"/>
    <w:rsid w:val="00715BC8"/>
    <w:rsid w:val="00716A8B"/>
    <w:rsid w:val="00721E6E"/>
    <w:rsid w:val="00730F76"/>
    <w:rsid w:val="00744A45"/>
    <w:rsid w:val="00754C6D"/>
    <w:rsid w:val="00755096"/>
    <w:rsid w:val="007703B4"/>
    <w:rsid w:val="007A34A3"/>
    <w:rsid w:val="007C2954"/>
    <w:rsid w:val="007D4F70"/>
    <w:rsid w:val="007E7CAB"/>
    <w:rsid w:val="00837B12"/>
    <w:rsid w:val="00841282"/>
    <w:rsid w:val="008552A3"/>
    <w:rsid w:val="00882652"/>
    <w:rsid w:val="00917386"/>
    <w:rsid w:val="00991528"/>
    <w:rsid w:val="009A5430"/>
    <w:rsid w:val="009B3A87"/>
    <w:rsid w:val="009B7AB5"/>
    <w:rsid w:val="009C15C4"/>
    <w:rsid w:val="009F53F9"/>
    <w:rsid w:val="00A05391"/>
    <w:rsid w:val="00A317A9"/>
    <w:rsid w:val="00A41149"/>
    <w:rsid w:val="00AC2247"/>
    <w:rsid w:val="00B16D95"/>
    <w:rsid w:val="00B20316"/>
    <w:rsid w:val="00B25DDC"/>
    <w:rsid w:val="00B34E3C"/>
    <w:rsid w:val="00B62597"/>
    <w:rsid w:val="00B7790E"/>
    <w:rsid w:val="00BA6146"/>
    <w:rsid w:val="00BB531B"/>
    <w:rsid w:val="00BF331B"/>
    <w:rsid w:val="00C439EC"/>
    <w:rsid w:val="00C5307B"/>
    <w:rsid w:val="00C72168"/>
    <w:rsid w:val="00C757F4"/>
    <w:rsid w:val="00C75A9D"/>
    <w:rsid w:val="00CA49B9"/>
    <w:rsid w:val="00CB19DE"/>
    <w:rsid w:val="00CB475B"/>
    <w:rsid w:val="00CC1B47"/>
    <w:rsid w:val="00D06EC8"/>
    <w:rsid w:val="00D136EA"/>
    <w:rsid w:val="00D251ED"/>
    <w:rsid w:val="00D831E4"/>
    <w:rsid w:val="00D95949"/>
    <w:rsid w:val="00DB29E9"/>
    <w:rsid w:val="00DE1326"/>
    <w:rsid w:val="00DE34CF"/>
    <w:rsid w:val="00DF1112"/>
    <w:rsid w:val="00E2594B"/>
    <w:rsid w:val="00E32B6B"/>
    <w:rsid w:val="00E473CC"/>
    <w:rsid w:val="00E5387A"/>
    <w:rsid w:val="00E55E84"/>
    <w:rsid w:val="00E82FEB"/>
    <w:rsid w:val="00EB68B0"/>
    <w:rsid w:val="00F4190F"/>
    <w:rsid w:val="00F5077C"/>
    <w:rsid w:val="00FB1739"/>
    <w:rsid w:val="00FC2B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B87E765"/>
  <w15:docId w15:val="{6109BB3B-8101-4936-A7C2-7FEAB1E14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link w:val="NoListBodyChar"/>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PostingDate">
    <w:name w:val="Posting Date"/>
    <w:basedOn w:val="Normal"/>
    <w:link w:val="PostingDateChar"/>
    <w:qFormat/>
    <w:rsid w:val="00394850"/>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394850"/>
    <w:rPr>
      <w:rFonts w:ascii="Arial Narrow" w:eastAsia="Times New Roman" w:hAnsi="Arial Narrow" w:cs="Times New Roman"/>
      <w:i/>
      <w:noProof/>
      <w:color w:val="013366" w:themeColor="accent1"/>
      <w:sz w:val="17"/>
      <w:szCs w:val="24"/>
    </w:rPr>
  </w:style>
  <w:style w:type="paragraph" w:customStyle="1" w:styleId="TableHeading">
    <w:name w:val="Table_Heading"/>
    <w:basedOn w:val="Normal"/>
    <w:link w:val="TableHeadingChar"/>
    <w:qFormat/>
    <w:rsid w:val="003C3320"/>
    <w:pPr>
      <w:keepNext/>
      <w:spacing w:after="0" w:line="240" w:lineRule="auto"/>
      <w:ind w:left="-58"/>
      <w:outlineLvl w:val="0"/>
    </w:pPr>
    <w:rPr>
      <w:rFonts w:ascii="Arial Narrow" w:eastAsia="Times New Roman" w:hAnsi="Arial Narrow" w:cs="Times New Roman"/>
      <w:b/>
      <w:color w:val="FFFFFF" w:themeColor="background1"/>
      <w:kern w:val="28"/>
      <w:sz w:val="24"/>
      <w:szCs w:val="24"/>
    </w:rPr>
  </w:style>
  <w:style w:type="character" w:customStyle="1" w:styleId="TableHeadingChar">
    <w:name w:val="Table_Heading Char"/>
    <w:basedOn w:val="DefaultParagraphFont"/>
    <w:link w:val="TableHeading"/>
    <w:rsid w:val="003C3320"/>
    <w:rPr>
      <w:rFonts w:ascii="Arial Narrow" w:eastAsia="Times New Roman" w:hAnsi="Arial Narrow" w:cs="Times New Roman"/>
      <w:b/>
      <w:color w:val="FFFFFF" w:themeColor="background1"/>
      <w:kern w:val="28"/>
      <w:sz w:val="24"/>
      <w:szCs w:val="24"/>
    </w:rPr>
  </w:style>
  <w:style w:type="table" w:styleId="GridTable2-Accent5">
    <w:name w:val="Grid Table 2 Accent 5"/>
    <w:basedOn w:val="TableNormal"/>
    <w:uiPriority w:val="47"/>
    <w:rsid w:val="003C3320"/>
    <w:pPr>
      <w:spacing w:after="0" w:line="240" w:lineRule="auto"/>
    </w:pPr>
    <w:tblPr>
      <w:tblStyleRowBandSize w:val="1"/>
      <w:tblStyleColBandSize w:val="1"/>
      <w:tblBorders>
        <w:top w:val="single" w:sz="2" w:space="0" w:color="B2B2B2" w:themeColor="accent5" w:themeTint="99"/>
        <w:bottom w:val="single" w:sz="2" w:space="0" w:color="B2B2B2" w:themeColor="accent5" w:themeTint="99"/>
        <w:insideH w:val="single" w:sz="2" w:space="0" w:color="B2B2B2" w:themeColor="accent5" w:themeTint="99"/>
        <w:insideV w:val="single" w:sz="2" w:space="0" w:color="B2B2B2" w:themeColor="accent5" w:themeTint="99"/>
      </w:tblBorders>
    </w:tblPr>
    <w:tblStylePr w:type="firstRow">
      <w:rPr>
        <w:b/>
        <w:bCs/>
      </w:rPr>
      <w:tblPr/>
      <w:tcPr>
        <w:tcBorders>
          <w:top w:val="nil"/>
          <w:bottom w:val="single" w:sz="12" w:space="0" w:color="B2B2B2" w:themeColor="accent5" w:themeTint="99"/>
          <w:insideH w:val="nil"/>
          <w:insideV w:val="nil"/>
        </w:tcBorders>
        <w:shd w:val="clear" w:color="auto" w:fill="FFFFFF" w:themeFill="background1"/>
      </w:tcPr>
    </w:tblStylePr>
    <w:tblStylePr w:type="lastRow">
      <w:rPr>
        <w:b/>
        <w:bCs/>
      </w:rPr>
      <w:tblPr/>
      <w:tcPr>
        <w:tcBorders>
          <w:top w:val="double" w:sz="2" w:space="0" w:color="B2B2B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5" w:themeFillTint="33"/>
      </w:tcPr>
    </w:tblStylePr>
    <w:tblStylePr w:type="band1Horz">
      <w:tblPr/>
      <w:tcPr>
        <w:shd w:val="clear" w:color="auto" w:fill="E5E5E5" w:themeFill="accent5" w:themeFillTint="33"/>
      </w:tcPr>
    </w:tblStylePr>
  </w:style>
  <w:style w:type="character" w:customStyle="1" w:styleId="AttendeesListChar">
    <w:name w:val="Attendees List Char"/>
    <w:basedOn w:val="DefaultParagraphFont"/>
    <w:link w:val="AttendeesList"/>
    <w:rsid w:val="003C3320"/>
    <w:rPr>
      <w:rFonts w:ascii="Arial Narrow" w:eastAsia="Times New Roman" w:hAnsi="Arial Narrow" w:cs="Times New Roman"/>
      <w:sz w:val="18"/>
      <w:szCs w:val="16"/>
    </w:rPr>
  </w:style>
  <w:style w:type="table" w:styleId="GridTable3-Accent5">
    <w:name w:val="Grid Table 3 Accent 5"/>
    <w:basedOn w:val="TableNormal"/>
    <w:uiPriority w:val="48"/>
    <w:rsid w:val="003C3320"/>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0">
    <w:name w:val="table heading"/>
    <w:basedOn w:val="NoListBody"/>
    <w:link w:val="tableheadingChar0"/>
    <w:qFormat/>
    <w:rsid w:val="003C3320"/>
    <w:pPr>
      <w:tabs>
        <w:tab w:val="clear" w:pos="1440"/>
        <w:tab w:val="clear" w:pos="1800"/>
      </w:tabs>
      <w:spacing w:after="0"/>
      <w:ind w:left="0"/>
    </w:pPr>
    <w:rPr>
      <w:b/>
      <w:color w:val="FFFFFF" w:themeColor="background1"/>
      <w:sz w:val="22"/>
    </w:rPr>
  </w:style>
  <w:style w:type="character" w:customStyle="1" w:styleId="NoListBodyChar">
    <w:name w:val="No List Body Char"/>
    <w:basedOn w:val="DefaultParagraphFont"/>
    <w:link w:val="NoListBody"/>
    <w:rsid w:val="003C3320"/>
    <w:rPr>
      <w:rFonts w:ascii="Arial Narrow" w:eastAsia="Times New Roman" w:hAnsi="Arial Narrow" w:cs="Times New Roman"/>
      <w:sz w:val="20"/>
      <w:szCs w:val="20"/>
    </w:rPr>
  </w:style>
  <w:style w:type="character" w:customStyle="1" w:styleId="tableheadingChar0">
    <w:name w:val="table heading Char"/>
    <w:basedOn w:val="NoListBodyChar"/>
    <w:link w:val="tableheading0"/>
    <w:rsid w:val="003C3320"/>
    <w:rPr>
      <w:rFonts w:ascii="Arial Narrow" w:eastAsia="Times New Roman" w:hAnsi="Arial Narrow" w:cs="Times New Roman"/>
      <w:b/>
      <w:color w:val="FFFFFF" w:themeColor="background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9302508">
      <w:bodyDiv w:val="1"/>
      <w:marLeft w:val="0"/>
      <w:marRight w:val="0"/>
      <w:marTop w:val="0"/>
      <w:marBottom w:val="0"/>
      <w:divBdr>
        <w:top w:val="none" w:sz="0" w:space="0" w:color="auto"/>
        <w:left w:val="none" w:sz="0" w:space="0" w:color="auto"/>
        <w:bottom w:val="none" w:sz="0" w:space="0" w:color="auto"/>
        <w:right w:val="none" w:sz="0" w:space="0" w:color="auto"/>
      </w:divBdr>
    </w:div>
    <w:div w:id="1769814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www.pjm.com/committees-and-groups/committees/form-facilitator-feedback.aspx"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earn.pjm.com/"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jm.com/committees-and-groups/committees/form-facilitator-feedback.aspx"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learn.pjm.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hangm\Downloads\Agenda%20(Non%20Operator%20Assisted%20Call).dotx" TargetMode="External"/></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005337-E5F3-491B-9EB1-BBC3F859CC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Agenda (Non Operator Assisted Call).dotx</Template>
  <TotalTime>33</TotalTime>
  <Pages>3</Pages>
  <Words>755</Words>
  <Characters>4306</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5051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Zhang, Michael</dc:creator>
  <cp:lastModifiedBy>Zhang, Michael</cp:lastModifiedBy>
  <cp:revision>10</cp:revision>
  <cp:lastPrinted>2015-02-05T19:57:00Z</cp:lastPrinted>
  <dcterms:created xsi:type="dcterms:W3CDTF">2021-07-08T19:26:00Z</dcterms:created>
  <dcterms:modified xsi:type="dcterms:W3CDTF">2021-08-26T01:22:00Z</dcterms:modified>
</cp:coreProperties>
</file>