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534FD5">
        <w:t>March</w:t>
      </w:r>
      <w:r w:rsidR="00115BA8">
        <w:t xml:space="preserve"> 15</w:t>
      </w:r>
      <w:r w:rsidRPr="00C5018F" w:rsidR="00C5018F">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93ACD" w:rsidRPr="004B3477" w:rsidP="004B3477">
      <w:pPr>
        <w:pStyle w:val="PrimaryHeading"/>
      </w:pPr>
      <w:r>
        <w:t>RTEP Updates</w:t>
      </w:r>
    </w:p>
    <w:p w:rsidR="00493ACD" w:rsidP="00493ACD">
      <w:pPr>
        <w:pStyle w:val="ListSubhead1"/>
        <w:numPr>
          <w:ilvl w:val="0"/>
          <w:numId w:val="0"/>
        </w:numPr>
        <w:spacing w:after="0"/>
        <w:ind w:left="360"/>
        <w:rPr>
          <w:b w:val="0"/>
          <w:szCs w:val="24"/>
        </w:rPr>
      </w:pPr>
    </w:p>
    <w:p w:rsidR="0057419C" w:rsidRPr="00115BA8" w:rsidP="0057419C">
      <w:pPr>
        <w:pStyle w:val="ListSubhead1"/>
        <w:numPr>
          <w:ilvl w:val="0"/>
          <w:numId w:val="26"/>
        </w:numPr>
        <w:spacing w:after="0"/>
        <w:rPr>
          <w:szCs w:val="24"/>
        </w:rPr>
      </w:pPr>
      <w:r>
        <w:rPr>
          <w:szCs w:val="24"/>
        </w:rPr>
        <w:t>AMPT</w:t>
      </w:r>
      <w:r w:rsidRPr="00115BA8">
        <w:rPr>
          <w:szCs w:val="24"/>
        </w:rPr>
        <w:t xml:space="preserve"> Supplemental Projects </w:t>
      </w:r>
    </w:p>
    <w:p w:rsidR="0057419C" w:rsidP="0057419C">
      <w:pPr>
        <w:pStyle w:val="ListSubhead1"/>
        <w:numPr>
          <w:ilvl w:val="0"/>
          <w:numId w:val="0"/>
        </w:numPr>
        <w:spacing w:after="0"/>
        <w:ind w:left="360"/>
        <w:rPr>
          <w:b w:val="0"/>
          <w:szCs w:val="24"/>
        </w:rPr>
      </w:pPr>
      <w:r>
        <w:rPr>
          <w:b w:val="0"/>
          <w:szCs w:val="24"/>
        </w:rPr>
        <w:t xml:space="preserve">AMPT will present 1 potential solution </w:t>
      </w:r>
    </w:p>
    <w:p w:rsidR="0057419C" w:rsidP="0057419C">
      <w:pPr>
        <w:pStyle w:val="ListSubhead1"/>
        <w:numPr>
          <w:ilvl w:val="0"/>
          <w:numId w:val="0"/>
        </w:numPr>
        <w:spacing w:after="0"/>
        <w:ind w:left="360"/>
        <w:rPr>
          <w:b w:val="0"/>
          <w:szCs w:val="24"/>
        </w:rPr>
      </w:pPr>
      <w:r>
        <w:rPr>
          <w:b w:val="0"/>
          <w:szCs w:val="24"/>
        </w:rPr>
        <w:t xml:space="preserve"> </w:t>
      </w:r>
    </w:p>
    <w:p w:rsidR="0057419C" w:rsidRPr="00115BA8" w:rsidP="0057419C">
      <w:pPr>
        <w:pStyle w:val="ListSubhead1"/>
        <w:numPr>
          <w:ilvl w:val="0"/>
          <w:numId w:val="26"/>
        </w:numPr>
        <w:spacing w:after="0"/>
        <w:rPr>
          <w:szCs w:val="24"/>
        </w:rPr>
      </w:pPr>
      <w:r w:rsidRPr="00115BA8">
        <w:rPr>
          <w:szCs w:val="24"/>
        </w:rPr>
        <w:t xml:space="preserve">WVPA Supplemental Projects </w:t>
      </w:r>
    </w:p>
    <w:p w:rsidR="0057419C" w:rsidP="0057419C">
      <w:pPr>
        <w:pStyle w:val="ListSubhead1"/>
        <w:numPr>
          <w:ilvl w:val="0"/>
          <w:numId w:val="0"/>
        </w:numPr>
        <w:spacing w:after="0"/>
        <w:ind w:left="360"/>
        <w:rPr>
          <w:b w:val="0"/>
          <w:szCs w:val="24"/>
        </w:rPr>
      </w:pPr>
      <w:r>
        <w:rPr>
          <w:b w:val="0"/>
          <w:szCs w:val="24"/>
        </w:rPr>
        <w:t xml:space="preserve">WVPA will present 1 potential solution  </w:t>
      </w:r>
    </w:p>
    <w:p w:rsidR="0057419C" w:rsidP="0057419C">
      <w:pPr>
        <w:pStyle w:val="ListSubhead1"/>
        <w:numPr>
          <w:ilvl w:val="0"/>
          <w:numId w:val="0"/>
        </w:numPr>
        <w:spacing w:after="0"/>
        <w:ind w:left="360"/>
        <w:rPr>
          <w:b w:val="0"/>
          <w:szCs w:val="24"/>
        </w:rPr>
      </w:pPr>
    </w:p>
    <w:p w:rsidR="0057419C" w:rsidRPr="00115BA8" w:rsidP="0057419C">
      <w:pPr>
        <w:pStyle w:val="ListSubhead1"/>
        <w:numPr>
          <w:ilvl w:val="0"/>
          <w:numId w:val="26"/>
        </w:numPr>
        <w:spacing w:after="0"/>
        <w:rPr>
          <w:szCs w:val="24"/>
        </w:rPr>
      </w:pPr>
      <w:r>
        <w:rPr>
          <w:szCs w:val="24"/>
        </w:rPr>
        <w:t>DAYTON</w:t>
      </w:r>
      <w:r w:rsidRPr="00115BA8">
        <w:rPr>
          <w:szCs w:val="24"/>
        </w:rPr>
        <w:t xml:space="preserve"> Supplemental Projects </w:t>
      </w:r>
    </w:p>
    <w:p w:rsidR="0057419C" w:rsidP="0057419C">
      <w:pPr>
        <w:pStyle w:val="ListSubhead1"/>
        <w:numPr>
          <w:ilvl w:val="0"/>
          <w:numId w:val="0"/>
        </w:numPr>
        <w:spacing w:after="0"/>
        <w:ind w:left="360"/>
        <w:rPr>
          <w:b w:val="0"/>
          <w:szCs w:val="24"/>
        </w:rPr>
      </w:pPr>
      <w:r>
        <w:rPr>
          <w:b w:val="0"/>
          <w:szCs w:val="24"/>
        </w:rPr>
        <w:t>Dayton will present 4</w:t>
      </w:r>
      <w:bookmarkStart w:id="2" w:name="_GoBack"/>
      <w:bookmarkEnd w:id="2"/>
      <w:r>
        <w:rPr>
          <w:b w:val="0"/>
          <w:szCs w:val="24"/>
        </w:rPr>
        <w:t xml:space="preserve"> potential solutions  </w:t>
      </w:r>
    </w:p>
    <w:p w:rsidR="0057419C" w:rsidP="0057419C">
      <w:pPr>
        <w:pStyle w:val="ListSubhead1"/>
        <w:numPr>
          <w:ilvl w:val="0"/>
          <w:numId w:val="0"/>
        </w:numPr>
        <w:spacing w:after="0"/>
        <w:ind w:left="360"/>
        <w:rPr>
          <w:szCs w:val="24"/>
        </w:rPr>
      </w:pPr>
    </w:p>
    <w:p w:rsidR="004C7913" w:rsidRPr="00115BA8" w:rsidP="00115BA8">
      <w:pPr>
        <w:pStyle w:val="ListSubhead1"/>
        <w:numPr>
          <w:ilvl w:val="0"/>
          <w:numId w:val="26"/>
        </w:numPr>
        <w:spacing w:after="0"/>
        <w:rPr>
          <w:szCs w:val="24"/>
        </w:rPr>
      </w:pPr>
      <w:r>
        <w:rPr>
          <w:szCs w:val="24"/>
        </w:rPr>
        <w:t>DLCO</w:t>
      </w:r>
      <w:r w:rsidRPr="00115BA8">
        <w:rPr>
          <w:szCs w:val="24"/>
        </w:rPr>
        <w:t xml:space="preserve"> Supplemental </w:t>
      </w:r>
      <w:r w:rsidRPr="00115BA8" w:rsidR="004B3477">
        <w:rPr>
          <w:szCs w:val="24"/>
        </w:rPr>
        <w:t>Projects</w:t>
      </w:r>
      <w:r w:rsidRPr="00115BA8">
        <w:rPr>
          <w:szCs w:val="24"/>
        </w:rPr>
        <w:t xml:space="preserve"> </w:t>
      </w:r>
    </w:p>
    <w:p w:rsidR="004C7913" w:rsidP="004C7913">
      <w:pPr>
        <w:pStyle w:val="ListSubhead1"/>
        <w:numPr>
          <w:ilvl w:val="0"/>
          <w:numId w:val="0"/>
        </w:numPr>
        <w:spacing w:after="0"/>
        <w:ind w:left="360"/>
        <w:rPr>
          <w:b w:val="0"/>
          <w:szCs w:val="24"/>
        </w:rPr>
      </w:pPr>
      <w:r>
        <w:rPr>
          <w:b w:val="0"/>
          <w:szCs w:val="24"/>
        </w:rPr>
        <w:t>DLCO</w:t>
      </w:r>
      <w:r>
        <w:rPr>
          <w:b w:val="0"/>
          <w:szCs w:val="24"/>
        </w:rPr>
        <w:t xml:space="preserve"> will present </w:t>
      </w:r>
      <w:r>
        <w:rPr>
          <w:b w:val="0"/>
          <w:szCs w:val="24"/>
        </w:rPr>
        <w:t xml:space="preserve">1 need and </w:t>
      </w:r>
      <w:r w:rsidR="004B3477">
        <w:rPr>
          <w:b w:val="0"/>
          <w:szCs w:val="24"/>
        </w:rPr>
        <w:t xml:space="preserve">1 potential solution </w:t>
      </w:r>
      <w:r>
        <w:rPr>
          <w:b w:val="0"/>
          <w:szCs w:val="24"/>
        </w:rPr>
        <w:t xml:space="preserve">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DEOK</w:t>
      </w:r>
      <w:r>
        <w:rPr>
          <w:szCs w:val="24"/>
        </w:rPr>
        <w:t xml:space="preserve"> Supplemental </w:t>
      </w:r>
      <w:r w:rsidR="004B3477">
        <w:rPr>
          <w:szCs w:val="24"/>
        </w:rPr>
        <w:t>Projects</w:t>
      </w:r>
      <w:r>
        <w:rPr>
          <w:szCs w:val="24"/>
        </w:rPr>
        <w:t xml:space="preserve"> </w:t>
      </w:r>
    </w:p>
    <w:p w:rsidR="004C7913" w:rsidP="004C7913">
      <w:pPr>
        <w:pStyle w:val="ListSubhead1"/>
        <w:numPr>
          <w:ilvl w:val="0"/>
          <w:numId w:val="0"/>
        </w:numPr>
        <w:spacing w:after="0"/>
        <w:ind w:left="360"/>
        <w:rPr>
          <w:b w:val="0"/>
          <w:szCs w:val="24"/>
        </w:rPr>
      </w:pPr>
      <w:r>
        <w:rPr>
          <w:b w:val="0"/>
          <w:szCs w:val="24"/>
        </w:rPr>
        <w:t>D</w:t>
      </w:r>
      <w:r w:rsidR="006D4FA3">
        <w:rPr>
          <w:b w:val="0"/>
          <w:szCs w:val="24"/>
        </w:rPr>
        <w:t>EOK</w:t>
      </w:r>
      <w:r>
        <w:rPr>
          <w:b w:val="0"/>
          <w:szCs w:val="24"/>
        </w:rPr>
        <w:t xml:space="preserve"> will present </w:t>
      </w:r>
      <w:r>
        <w:rPr>
          <w:b w:val="0"/>
          <w:szCs w:val="24"/>
        </w:rPr>
        <w:t>1 need and 1 potential solution</w:t>
      </w:r>
      <w:r>
        <w:rPr>
          <w:b w:val="0"/>
          <w:szCs w:val="24"/>
        </w:rPr>
        <w:t xml:space="preserve">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COMED</w:t>
      </w:r>
      <w:r>
        <w:rPr>
          <w:szCs w:val="24"/>
        </w:rPr>
        <w:t xml:space="preserve"> Su</w:t>
      </w:r>
      <w:r w:rsidR="004B3477">
        <w:rPr>
          <w:szCs w:val="24"/>
        </w:rPr>
        <w:t>pplemental Projects</w:t>
      </w:r>
    </w:p>
    <w:p w:rsidR="004C7913" w:rsidP="004C7913">
      <w:pPr>
        <w:pStyle w:val="ListSubhead1"/>
        <w:numPr>
          <w:ilvl w:val="0"/>
          <w:numId w:val="0"/>
        </w:numPr>
        <w:spacing w:after="0"/>
        <w:ind w:left="360"/>
        <w:rPr>
          <w:b w:val="0"/>
          <w:szCs w:val="24"/>
        </w:rPr>
      </w:pPr>
      <w:r>
        <w:rPr>
          <w:b w:val="0"/>
          <w:szCs w:val="24"/>
        </w:rPr>
        <w:t>COMED</w:t>
      </w:r>
      <w:r>
        <w:rPr>
          <w:b w:val="0"/>
          <w:szCs w:val="24"/>
        </w:rPr>
        <w:t xml:space="preserve"> will present </w:t>
      </w:r>
      <w:r>
        <w:rPr>
          <w:b w:val="0"/>
          <w:szCs w:val="24"/>
        </w:rPr>
        <w:t>2</w:t>
      </w:r>
      <w:r w:rsidR="006D4FA3">
        <w:rPr>
          <w:b w:val="0"/>
          <w:szCs w:val="24"/>
        </w:rPr>
        <w:t xml:space="preserve"> needs </w:t>
      </w:r>
      <w:r>
        <w:rPr>
          <w:b w:val="0"/>
          <w:szCs w:val="24"/>
        </w:rPr>
        <w:t>2</w:t>
      </w:r>
      <w:r w:rsidR="004B3477">
        <w:rPr>
          <w:b w:val="0"/>
          <w:szCs w:val="24"/>
        </w:rPr>
        <w:t xml:space="preserve"> potential solutions</w:t>
      </w:r>
      <w:r>
        <w:rPr>
          <w:b w:val="0"/>
          <w:szCs w:val="24"/>
        </w:rPr>
        <w:t xml:space="preserve"> </w:t>
      </w:r>
    </w:p>
    <w:p w:rsidR="00493ACD" w:rsidP="006D4FA3">
      <w:pPr>
        <w:pStyle w:val="ListSubhead1"/>
        <w:numPr>
          <w:ilvl w:val="0"/>
          <w:numId w:val="0"/>
        </w:numPr>
        <w:spacing w:after="0"/>
        <w:rPr>
          <w:b w:val="0"/>
          <w:szCs w:val="24"/>
        </w:rPr>
      </w:pPr>
    </w:p>
    <w:p w:rsidR="004C7913" w:rsidRPr="00F1598C" w:rsidP="004C7913">
      <w:pPr>
        <w:pStyle w:val="ListSubhead1"/>
        <w:spacing w:after="0"/>
        <w:rPr>
          <w:szCs w:val="24"/>
        </w:rPr>
      </w:pPr>
      <w:r>
        <w:rPr>
          <w:szCs w:val="24"/>
        </w:rPr>
        <w:t>APS</w:t>
      </w:r>
      <w:r>
        <w:rPr>
          <w:szCs w:val="24"/>
        </w:rPr>
        <w:t xml:space="preserve"> Supplemental </w:t>
      </w:r>
      <w:r>
        <w:rPr>
          <w:szCs w:val="24"/>
        </w:rPr>
        <w:t>Projects</w:t>
      </w:r>
      <w:r>
        <w:rPr>
          <w:szCs w:val="24"/>
        </w:rPr>
        <w:t xml:space="preserve"> </w:t>
      </w:r>
    </w:p>
    <w:p w:rsidR="004C7913" w:rsidP="004C7913">
      <w:pPr>
        <w:pStyle w:val="ListSubhead1"/>
        <w:numPr>
          <w:ilvl w:val="0"/>
          <w:numId w:val="0"/>
        </w:numPr>
        <w:spacing w:after="0"/>
        <w:ind w:left="360"/>
        <w:rPr>
          <w:b w:val="0"/>
          <w:szCs w:val="24"/>
        </w:rPr>
      </w:pPr>
      <w:r>
        <w:rPr>
          <w:b w:val="0"/>
          <w:szCs w:val="24"/>
        </w:rPr>
        <w:t>APS</w:t>
      </w:r>
      <w:r>
        <w:rPr>
          <w:b w:val="0"/>
          <w:szCs w:val="24"/>
        </w:rPr>
        <w:t xml:space="preserve"> will present </w:t>
      </w:r>
      <w:r w:rsidR="004F5420">
        <w:rPr>
          <w:b w:val="0"/>
          <w:szCs w:val="24"/>
        </w:rPr>
        <w:t>3</w:t>
      </w:r>
      <w:r w:rsidR="006D4FA3">
        <w:rPr>
          <w:b w:val="0"/>
          <w:szCs w:val="24"/>
        </w:rPr>
        <w:t xml:space="preserve"> needs and </w:t>
      </w:r>
      <w:r w:rsidR="004F5420">
        <w:rPr>
          <w:b w:val="0"/>
          <w:szCs w:val="24"/>
        </w:rPr>
        <w:t>2</w:t>
      </w:r>
      <w:r>
        <w:rPr>
          <w:b w:val="0"/>
          <w:szCs w:val="24"/>
        </w:rPr>
        <w:t xml:space="preserve"> potential solutions </w:t>
      </w:r>
      <w:r>
        <w:rPr>
          <w:b w:val="0"/>
          <w:szCs w:val="24"/>
        </w:rPr>
        <w:t xml:space="preserve"> </w:t>
      </w:r>
    </w:p>
    <w:p w:rsidR="004C7913" w:rsidP="004C7913">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ATSI Supplemental Projects</w:t>
      </w:r>
      <w:r>
        <w:rPr>
          <w:szCs w:val="24"/>
        </w:rPr>
        <w:t xml:space="preserve"> </w:t>
      </w:r>
    </w:p>
    <w:p w:rsidR="004C7913" w:rsidP="004C7913">
      <w:pPr>
        <w:pStyle w:val="ListSubhead1"/>
        <w:numPr>
          <w:ilvl w:val="0"/>
          <w:numId w:val="0"/>
        </w:numPr>
        <w:spacing w:after="0"/>
        <w:ind w:left="360"/>
        <w:rPr>
          <w:b w:val="0"/>
          <w:szCs w:val="24"/>
        </w:rPr>
      </w:pPr>
      <w:r>
        <w:rPr>
          <w:b w:val="0"/>
          <w:szCs w:val="24"/>
        </w:rPr>
        <w:t>ATSI</w:t>
      </w:r>
      <w:r>
        <w:rPr>
          <w:b w:val="0"/>
          <w:szCs w:val="24"/>
        </w:rPr>
        <w:t xml:space="preserve"> will presen</w:t>
      </w:r>
      <w:r w:rsidR="006D4FA3">
        <w:rPr>
          <w:b w:val="0"/>
          <w:szCs w:val="24"/>
        </w:rPr>
        <w:t>t 4</w:t>
      </w:r>
      <w:r>
        <w:rPr>
          <w:b w:val="0"/>
          <w:szCs w:val="24"/>
        </w:rPr>
        <w:t xml:space="preserve"> needs and </w:t>
      </w:r>
      <w:r w:rsidR="006D4FA3">
        <w:rPr>
          <w:b w:val="0"/>
          <w:szCs w:val="24"/>
        </w:rPr>
        <w:t>4</w:t>
      </w:r>
      <w:r>
        <w:rPr>
          <w:b w:val="0"/>
          <w:szCs w:val="24"/>
        </w:rPr>
        <w:t xml:space="preserve"> potential solutions</w:t>
      </w:r>
      <w:r>
        <w:rPr>
          <w:b w:val="0"/>
          <w:szCs w:val="24"/>
        </w:rPr>
        <w:t xml:space="preserve"> </w:t>
      </w:r>
    </w:p>
    <w:p w:rsidR="004C7913" w:rsidP="004C7913">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AEP</w:t>
      </w:r>
      <w:r>
        <w:rPr>
          <w:szCs w:val="24"/>
        </w:rPr>
        <w:t xml:space="preserve"> Supplemental </w:t>
      </w:r>
      <w:r>
        <w:rPr>
          <w:szCs w:val="24"/>
        </w:rPr>
        <w:t>Projects</w:t>
      </w:r>
      <w:r>
        <w:rPr>
          <w:szCs w:val="24"/>
        </w:rPr>
        <w:t xml:space="preserve"> </w:t>
      </w:r>
    </w:p>
    <w:p w:rsidR="004C7913" w:rsidP="004C7913">
      <w:pPr>
        <w:pStyle w:val="ListSubhead1"/>
        <w:numPr>
          <w:ilvl w:val="0"/>
          <w:numId w:val="0"/>
        </w:numPr>
        <w:spacing w:after="0"/>
        <w:ind w:left="360"/>
        <w:rPr>
          <w:b w:val="0"/>
          <w:szCs w:val="24"/>
        </w:rPr>
      </w:pPr>
      <w:r>
        <w:rPr>
          <w:b w:val="0"/>
          <w:szCs w:val="24"/>
        </w:rPr>
        <w:t>AEP</w:t>
      </w:r>
      <w:r w:rsidR="006D4FA3">
        <w:rPr>
          <w:b w:val="0"/>
          <w:szCs w:val="24"/>
        </w:rPr>
        <w:t xml:space="preserve"> will present</w:t>
      </w:r>
      <w:r>
        <w:rPr>
          <w:b w:val="0"/>
          <w:szCs w:val="24"/>
        </w:rPr>
        <w:t xml:space="preserve"> </w:t>
      </w:r>
      <w:r w:rsidR="004F5420">
        <w:rPr>
          <w:b w:val="0"/>
          <w:szCs w:val="24"/>
        </w:rPr>
        <w:t>7</w:t>
      </w:r>
      <w:r>
        <w:rPr>
          <w:b w:val="0"/>
          <w:szCs w:val="24"/>
        </w:rPr>
        <w:t xml:space="preserve"> potential solutions </w:t>
      </w:r>
    </w:p>
    <w:p w:rsidR="004C7913" w:rsidP="004C7913">
      <w:pPr>
        <w:pStyle w:val="ListSubhead1"/>
        <w:numPr>
          <w:ilvl w:val="0"/>
          <w:numId w:val="0"/>
        </w:numPr>
        <w:spacing w:after="0"/>
        <w:ind w:left="360"/>
        <w:rPr>
          <w:b w:val="0"/>
          <w:szCs w:val="24"/>
        </w:rPr>
      </w:pP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CC320E">
      <w:pPr>
        <w:pStyle w:val="ListSubhead1"/>
        <w:numPr>
          <w:ilvl w:val="0"/>
          <w:numId w:val="27"/>
        </w:numPr>
      </w:pPr>
      <w:r>
        <w:t xml:space="preserve">Informational Only - </w:t>
      </w:r>
      <w:r w:rsidRPr="00432194">
        <w:t>M-3 Process Needs Status</w:t>
      </w:r>
      <w:r>
        <w:br/>
      </w:r>
      <w:r w:rsidRPr="00CC320E">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C320E">
      <w:pPr>
        <w:pStyle w:val="ListSubhead1"/>
      </w:pPr>
      <w:r>
        <w:t>Informational Only – Planning Community Open Questions</w:t>
      </w:r>
      <w:r>
        <w:br/>
      </w:r>
      <w:r w:rsidRPr="00C814F0">
        <w:t>Open questions regarding M-3 projects received through Planning Community.</w:t>
      </w:r>
    </w:p>
    <w:p w:rsidR="005C7F2B" w:rsidP="005C7F2B">
      <w:pPr>
        <w:pStyle w:val="PrimaryHeading"/>
      </w:pPr>
      <w:r>
        <w:t>Meeting Wrap Up</w:t>
      </w:r>
    </w:p>
    <w:p w:rsidR="005C7F2B" w:rsidP="00CC320E">
      <w:pPr>
        <w:pStyle w:val="ListSubhead1"/>
        <w:numPr>
          <w:ilvl w:val="0"/>
          <w:numId w:val="28"/>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115BA8" w:rsidP="00115BA8">
            <w:pPr>
              <w:rPr>
                <w:rFonts w:ascii="Arial Narrow" w:eastAsia="Times New Roman" w:hAnsi="Arial Narrow" w:cs="Calibri"/>
                <w:color w:val="000000"/>
                <w:sz w:val="18"/>
              </w:rPr>
            </w:pPr>
            <w:r>
              <w:rPr>
                <w:rFonts w:ascii="Arial Narrow" w:eastAsia="Times New Roman" w:hAnsi="Arial Narrow" w:cs="Calibri"/>
                <w:color w:val="000000"/>
                <w:sz w:val="18"/>
              </w:rPr>
              <w:t>April 19</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115BA8" w:rsidRPr="00A746C2" w:rsidP="00115BA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115BA8" w:rsidRPr="00A746C2" w:rsidP="00115BA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115BA8" w:rsidP="00115BA8">
            <w:pPr>
              <w:rPr>
                <w:rFonts w:ascii="Arial Narrow" w:eastAsia="Times New Roman" w:hAnsi="Arial Narrow" w:cs="Calibri"/>
                <w:color w:val="000000"/>
                <w:sz w:val="18"/>
              </w:rPr>
            </w:pPr>
            <w:r>
              <w:rPr>
                <w:rFonts w:ascii="Arial Narrow" w:eastAsia="Times New Roman" w:hAnsi="Arial Narrow" w:cs="Calibri"/>
                <w:color w:val="000000"/>
                <w:sz w:val="18"/>
              </w:rPr>
              <w:t>May 17</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115BA8" w:rsidRPr="00A746C2" w:rsidP="00115BA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115BA8" w:rsidRPr="00A746C2" w:rsidP="00115BA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115BA8">
            <w:pPr>
              <w:rPr>
                <w:rFonts w:ascii="Arial Narrow" w:eastAsia="Times New Roman" w:hAnsi="Arial Narrow" w:cs="Calibri"/>
                <w:color w:val="000000"/>
                <w:sz w:val="18"/>
              </w:rPr>
            </w:pPr>
            <w:r>
              <w:rPr>
                <w:rFonts w:ascii="Arial Narrow" w:eastAsia="Times New Roman" w:hAnsi="Arial Narrow" w:cs="Calibri"/>
                <w:color w:val="000000"/>
                <w:sz w:val="18"/>
              </w:rPr>
              <w:t>June 14</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94629">
      <w:rPr>
        <w:rStyle w:val="PageNumber"/>
        <w:noProof/>
      </w:rPr>
      <w:t>3</w:t>
    </w:r>
    <w:r>
      <w:rPr>
        <w:rStyle w:val="PageNumber"/>
      </w:rPr>
      <w:fldChar w:fldCharType="end"/>
    </w:r>
  </w:p>
  <w:bookmarkStart w:id="3" w:name="OLE_LINK1"/>
  <w:p w:rsidR="004B34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Pr>
        <w:rFonts w:ascii="Arial Narrow" w:hAnsi="Arial Narrow"/>
        <w:sz w:val="20"/>
      </w:rPr>
      <w:t>24</w:t>
    </w:r>
  </w:p>
  <w:p w:rsidR="00B62597" w:rsidRPr="001678E8">
    <w:pPr>
      <w:pStyle w:val="Footer"/>
      <w:rPr>
        <w:rFonts w:ascii="Arial Narrow" w:hAnsi="Arial Narrow"/>
        <w:sz w:val="20"/>
      </w:rPr>
    </w:pPr>
    <w:r>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23E2FA8"/>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15BA8"/>
    <w:rsid w:val="00130590"/>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023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B3477"/>
    <w:rsid w:val="004C7913"/>
    <w:rsid w:val="004D54C2"/>
    <w:rsid w:val="004F5420"/>
    <w:rsid w:val="004F66DC"/>
    <w:rsid w:val="00502D62"/>
    <w:rsid w:val="005079AC"/>
    <w:rsid w:val="005167C7"/>
    <w:rsid w:val="00523897"/>
    <w:rsid w:val="00527104"/>
    <w:rsid w:val="00534FD5"/>
    <w:rsid w:val="00535095"/>
    <w:rsid w:val="00543163"/>
    <w:rsid w:val="00550E44"/>
    <w:rsid w:val="00564DEE"/>
    <w:rsid w:val="005720CD"/>
    <w:rsid w:val="0057419C"/>
    <w:rsid w:val="0057441E"/>
    <w:rsid w:val="00581A41"/>
    <w:rsid w:val="00587192"/>
    <w:rsid w:val="00592159"/>
    <w:rsid w:val="00595717"/>
    <w:rsid w:val="005A0C72"/>
    <w:rsid w:val="005B786D"/>
    <w:rsid w:val="005C7F2B"/>
    <w:rsid w:val="005D31A3"/>
    <w:rsid w:val="005D6D05"/>
    <w:rsid w:val="005E7D11"/>
    <w:rsid w:val="00602967"/>
    <w:rsid w:val="00606F11"/>
    <w:rsid w:val="00610898"/>
    <w:rsid w:val="00610C3F"/>
    <w:rsid w:val="00615935"/>
    <w:rsid w:val="0062099F"/>
    <w:rsid w:val="0066266E"/>
    <w:rsid w:val="00667DB2"/>
    <w:rsid w:val="00671F29"/>
    <w:rsid w:val="00675326"/>
    <w:rsid w:val="006934A9"/>
    <w:rsid w:val="006A03D5"/>
    <w:rsid w:val="006B1703"/>
    <w:rsid w:val="006C5F13"/>
    <w:rsid w:val="006D4FA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568F7"/>
    <w:rsid w:val="00862AC2"/>
    <w:rsid w:val="00872EF3"/>
    <w:rsid w:val="008740E5"/>
    <w:rsid w:val="00874EBA"/>
    <w:rsid w:val="00882652"/>
    <w:rsid w:val="0088474D"/>
    <w:rsid w:val="0089543F"/>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94629"/>
    <w:rsid w:val="00BA17E0"/>
    <w:rsid w:val="00BA2CA5"/>
    <w:rsid w:val="00BA3381"/>
    <w:rsid w:val="00BA6146"/>
    <w:rsid w:val="00BB18E5"/>
    <w:rsid w:val="00BB531B"/>
    <w:rsid w:val="00BC5E95"/>
    <w:rsid w:val="00BD6AA4"/>
    <w:rsid w:val="00BF331B"/>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CC320E"/>
    <w:rsid w:val="00D02438"/>
    <w:rsid w:val="00D136EA"/>
    <w:rsid w:val="00D20E23"/>
    <w:rsid w:val="00D251ED"/>
    <w:rsid w:val="00D34955"/>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ED301B"/>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9338-BB25-475C-ABD5-7D7AF4D3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