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9.1 -->
  <w:body>
    <w:p w:rsidR="00B62597" w:rsidRPr="00B62597" w:rsidP="00755096">
      <w:pPr>
        <w:pStyle w:val="MeetingDetails"/>
      </w:pPr>
      <w:bookmarkStart w:id="0" w:name="_GoBack"/>
      <w:bookmarkEnd w:id="0"/>
      <w:r>
        <w:t>Risk Management Committee</w:t>
      </w:r>
    </w:p>
    <w:p w:rsidR="00B62597" w:rsidRPr="00B62597" w:rsidP="00755096">
      <w:pPr>
        <w:pStyle w:val="MeetingDetails"/>
      </w:pPr>
      <w:r>
        <w:t>Webex</w:t>
      </w:r>
    </w:p>
    <w:p w:rsidR="00B62597" w:rsidRPr="00B62597" w:rsidP="00755096">
      <w:pPr>
        <w:pStyle w:val="MeetingDetails"/>
      </w:pPr>
      <w:r>
        <w:t>November 16</w:t>
      </w:r>
      <w:r w:rsidR="002B2F98">
        <w:t xml:space="preserve">, </w:t>
      </w:r>
      <w:r w:rsidR="000D654E">
        <w:t>202</w:t>
      </w:r>
      <w:r w:rsidR="009E2C15">
        <w:t>1</w:t>
      </w:r>
    </w:p>
    <w:p w:rsidR="00B62597" w:rsidRPr="00B62597" w:rsidP="00755096">
      <w:pPr>
        <w:pStyle w:val="MeetingDetails"/>
        <w:rPr>
          <w:sz w:val="28"/>
          <w:u w:val="single"/>
        </w:rPr>
      </w:pPr>
      <w:r>
        <w:t>1</w:t>
      </w:r>
      <w:r w:rsidR="002B2F98">
        <w:t xml:space="preserve">:00 </w:t>
      </w:r>
      <w:r>
        <w:t>p</w:t>
      </w:r>
      <w:r w:rsidR="002B2F98">
        <w:t xml:space="preserve">.m. – </w:t>
      </w:r>
      <w:r w:rsidR="00FB59FB">
        <w:t>3</w:t>
      </w:r>
      <w:r w:rsidR="00145C47">
        <w:t>:00</w:t>
      </w:r>
      <w:r w:rsidR="001B2242">
        <w:t xml:space="preserve"> </w:t>
      </w:r>
      <w:r>
        <w:t>p</w:t>
      </w:r>
      <w:r w:rsidR="00755096">
        <w:t xml:space="preserve">.m. </w:t>
      </w:r>
      <w:r w:rsidR="0088561C">
        <w:t>EPT</w:t>
      </w:r>
    </w:p>
    <w:p w:rsidR="00B62597" w:rsidRPr="00B62597" w:rsidP="00B62597">
      <w:pPr>
        <w:spacing w:after="0" w:line="240" w:lineRule="auto"/>
        <w:rPr>
          <w:rFonts w:ascii="Arial Narrow" w:eastAsia="Times New Roman" w:hAnsi="Arial Narrow" w:cs="Times New Roman"/>
          <w:sz w:val="24"/>
          <w:szCs w:val="20"/>
        </w:rPr>
      </w:pPr>
    </w:p>
    <w:p w:rsidR="00B62597" w:rsidRPr="00B62597" w:rsidP="009F52D5">
      <w:pPr>
        <w:pStyle w:val="PrimaryHeading"/>
        <w:rPr>
          <w:caps/>
        </w:rPr>
      </w:pPr>
      <w:bookmarkStart w:id="1" w:name="OLE_LINK5"/>
      <w:bookmarkStart w:id="2" w:name="OLE_LINK3"/>
      <w:r>
        <w:t>Administration (</w:t>
      </w:r>
      <w:r w:rsidR="00145C47">
        <w:t>1</w:t>
      </w:r>
      <w:r>
        <w:t>:</w:t>
      </w:r>
      <w:r w:rsidRPr="009F52D5">
        <w:t>00-</w:t>
      </w:r>
      <w:r w:rsidR="00145C47">
        <w:t>1</w:t>
      </w:r>
      <w:r w:rsidRPr="009F52D5">
        <w:t>:</w:t>
      </w:r>
      <w:r w:rsidR="00467C22">
        <w:t>1</w:t>
      </w:r>
      <w:r w:rsidRPr="009F52D5">
        <w:t>0</w:t>
      </w:r>
      <w:r w:rsidRPr="00B62597">
        <w:t>)</w:t>
      </w:r>
    </w:p>
    <w:bookmarkEnd w:id="1"/>
    <w:bookmarkEnd w:id="2"/>
    <w:p w:rsidR="005760B3" w:rsidP="005760B3">
      <w:pPr>
        <w:pStyle w:val="SecondaryHeading-Numbered"/>
      </w:pPr>
      <w:r>
        <w:t xml:space="preserve">Jim Gluck and </w:t>
      </w:r>
      <w:r w:rsidR="00062A98">
        <w:t xml:space="preserve">Emmy Messina </w:t>
      </w:r>
      <w:r>
        <w:t xml:space="preserve">will provide </w:t>
      </w:r>
      <w:r w:rsidR="001E7CD3">
        <w:t xml:space="preserve">a </w:t>
      </w:r>
      <w:r>
        <w:t>welcome, announcements, and review the Antitrust, Code of Conduct, Public Meetings/Media Participation, and the Webex Participant Identification Requirements.</w:t>
      </w:r>
    </w:p>
    <w:p w:rsidR="005760B3" w:rsidP="005760B3">
      <w:pPr>
        <w:pStyle w:val="SecondaryHeading-Numbered"/>
        <w:numPr>
          <w:ilvl w:val="0"/>
          <w:numId w:val="0"/>
        </w:numPr>
        <w:ind w:left="360"/>
      </w:pPr>
      <w:r>
        <w:t>The Committee will be asked to approve the draft minutes from the</w:t>
      </w:r>
      <w:r w:rsidR="00467C22">
        <w:t xml:space="preserve"> </w:t>
      </w:r>
      <w:r w:rsidR="0013634E">
        <w:t>October 14, 2021 Special Risk Management Committee meeting, and the October 19</w:t>
      </w:r>
      <w:r>
        <w:t>, 2021 Risk Management Committee meeting.</w:t>
      </w:r>
    </w:p>
    <w:p w:rsidR="00EB405E" w:rsidRPr="00237BBE" w:rsidP="00EB405E">
      <w:pPr>
        <w:pStyle w:val="ListSubhead1"/>
      </w:pPr>
      <w:r>
        <w:rPr>
          <w:b w:val="0"/>
        </w:rPr>
        <w:t xml:space="preserve">Emmy Messina </w:t>
      </w:r>
      <w:r>
        <w:rPr>
          <w:b w:val="0"/>
        </w:rPr>
        <w:t>will review the Risk Management Committee work plan.</w:t>
      </w:r>
    </w:p>
    <w:p w:rsidR="00237BBE" w:rsidRPr="00DB29E9" w:rsidP="00237BBE">
      <w:pPr>
        <w:pStyle w:val="PrimaryHeading"/>
      </w:pPr>
      <w:r>
        <w:t>First Readings (1:10-1:</w:t>
      </w:r>
      <w:r w:rsidR="00DF5FAF">
        <w:t>25</w:t>
      </w:r>
      <w:r>
        <w:t>)</w:t>
      </w:r>
    </w:p>
    <w:p w:rsidR="00237BBE" w:rsidRPr="0088480C" w:rsidP="00237BBE">
      <w:pPr>
        <w:pStyle w:val="SecondaryHeading-Numbered"/>
        <w:rPr>
          <w:u w:val="single"/>
        </w:rPr>
      </w:pPr>
      <w:r>
        <w:rPr>
          <w:u w:val="single"/>
        </w:rPr>
        <w:t>Bankruptcy Protections</w:t>
      </w:r>
      <w:r w:rsidRPr="0088480C">
        <w:rPr>
          <w:u w:val="single"/>
        </w:rPr>
        <w:t xml:space="preserve"> (1:10-</w:t>
      </w:r>
      <w:r w:rsidR="00F31ABF">
        <w:rPr>
          <w:u w:val="single"/>
        </w:rPr>
        <w:t>1</w:t>
      </w:r>
      <w:r w:rsidRPr="0088480C">
        <w:rPr>
          <w:u w:val="single"/>
        </w:rPr>
        <w:t>:</w:t>
      </w:r>
      <w:r w:rsidR="00F31ABF">
        <w:rPr>
          <w:u w:val="single"/>
        </w:rPr>
        <w:t>25</w:t>
      </w:r>
      <w:r w:rsidRPr="0088480C">
        <w:rPr>
          <w:u w:val="single"/>
        </w:rPr>
        <w:t>)</w:t>
      </w:r>
    </w:p>
    <w:p w:rsidR="00237BBE" w:rsidP="00237BBE">
      <w:pPr>
        <w:pStyle w:val="SecondaryHeading-Numbered"/>
        <w:numPr>
          <w:ilvl w:val="0"/>
          <w:numId w:val="0"/>
        </w:numPr>
        <w:ind w:left="360"/>
        <w:rPr>
          <w:b/>
        </w:rPr>
      </w:pPr>
      <w:r>
        <w:t>Jess Troiano, PJM,</w:t>
      </w:r>
      <w:r w:rsidRPr="000B49C6">
        <w:t xml:space="preserve"> will provide </w:t>
      </w:r>
      <w:r>
        <w:t>a first read of a revised Problem Statement and Issue Charge</w:t>
      </w:r>
      <w:r w:rsidR="00704C10">
        <w:t xml:space="preserve"> addressing potential bankruptcy protection opportunities</w:t>
      </w:r>
      <w:r>
        <w:t>.</w:t>
      </w:r>
      <w:r w:rsidRPr="00237BBE">
        <w:rPr>
          <w:b/>
        </w:rPr>
        <w:t xml:space="preserve"> The committee will be asked to approve the issue charge at its next meeting.</w:t>
      </w:r>
    </w:p>
    <w:p w:rsidR="00E30AF4" w:rsidRPr="00DB29E9" w:rsidP="00E30AF4">
      <w:pPr>
        <w:pStyle w:val="PrimaryHeading"/>
      </w:pPr>
      <w:r>
        <w:t>Working Items</w:t>
      </w:r>
      <w:r>
        <w:t xml:space="preserve"> (1:</w:t>
      </w:r>
      <w:r w:rsidR="00C016F9">
        <w:t>25</w:t>
      </w:r>
      <w:r>
        <w:t>-</w:t>
      </w:r>
      <w:r w:rsidR="00AD1FBC">
        <w:t>2:</w:t>
      </w:r>
      <w:r w:rsidR="00C104B7">
        <w:t>25</w:t>
      </w:r>
      <w:r>
        <w:t>)</w:t>
      </w:r>
    </w:p>
    <w:p w:rsidR="00E30AF4" w:rsidRPr="0088480C" w:rsidP="00E30AF4">
      <w:pPr>
        <w:pStyle w:val="SecondaryHeading-Numbered"/>
        <w:rPr>
          <w:u w:val="single"/>
        </w:rPr>
      </w:pPr>
      <w:r w:rsidRPr="0088480C">
        <w:rPr>
          <w:u w:val="single"/>
        </w:rPr>
        <w:t>FTR Bilateral</w:t>
      </w:r>
      <w:r w:rsidR="00EA3653">
        <w:rPr>
          <w:u w:val="single"/>
        </w:rPr>
        <w:t xml:space="preserve"> Review and</w:t>
      </w:r>
      <w:r w:rsidRPr="0088480C">
        <w:rPr>
          <w:u w:val="single"/>
        </w:rPr>
        <w:t xml:space="preserve"> Reporting Requirements</w:t>
      </w:r>
      <w:r w:rsidR="00285F92">
        <w:rPr>
          <w:u w:val="single"/>
        </w:rPr>
        <w:t xml:space="preserve"> Education</w:t>
      </w:r>
      <w:r w:rsidRPr="0088480C">
        <w:rPr>
          <w:u w:val="single"/>
        </w:rPr>
        <w:t xml:space="preserve"> (1:</w:t>
      </w:r>
      <w:r w:rsidR="00C016F9">
        <w:rPr>
          <w:u w:val="single"/>
        </w:rPr>
        <w:t>25</w:t>
      </w:r>
      <w:r w:rsidRPr="0088480C" w:rsidR="00FD74FD">
        <w:rPr>
          <w:u w:val="single"/>
        </w:rPr>
        <w:t>-</w:t>
      </w:r>
      <w:r w:rsidR="00EA3653">
        <w:rPr>
          <w:u w:val="single"/>
        </w:rPr>
        <w:t>2</w:t>
      </w:r>
      <w:r w:rsidRPr="0088480C">
        <w:rPr>
          <w:u w:val="single"/>
        </w:rPr>
        <w:t>:</w:t>
      </w:r>
      <w:r w:rsidR="00C104B7">
        <w:rPr>
          <w:u w:val="single"/>
        </w:rPr>
        <w:t>25</w:t>
      </w:r>
      <w:r w:rsidRPr="0088480C">
        <w:rPr>
          <w:u w:val="single"/>
        </w:rPr>
        <w:t>)</w:t>
      </w:r>
    </w:p>
    <w:p w:rsidR="0044155E" w:rsidP="00237BBE">
      <w:pPr>
        <w:pStyle w:val="SecondaryHeading-Numbered"/>
        <w:numPr>
          <w:ilvl w:val="0"/>
          <w:numId w:val="16"/>
        </w:numPr>
      </w:pPr>
      <w:r>
        <w:t>James Waweru</w:t>
      </w:r>
      <w:r>
        <w:t>, PJM,</w:t>
      </w:r>
      <w:r w:rsidRPr="000B49C6" w:rsidR="000B49C6">
        <w:t xml:space="preserve"> will provide </w:t>
      </w:r>
      <w:r>
        <w:t xml:space="preserve">additional </w:t>
      </w:r>
      <w:r w:rsidRPr="000B49C6" w:rsidR="000B49C6">
        <w:t>education</w:t>
      </w:r>
      <w:r w:rsidR="00666639">
        <w:t xml:space="preserve"> on</w:t>
      </w:r>
      <w:r w:rsidRPr="000B49C6" w:rsidR="000B49C6">
        <w:t xml:space="preserve"> </w:t>
      </w:r>
      <w:r>
        <w:t>FTR bi</w:t>
      </w:r>
      <w:r>
        <w:t>lateral trading in PJM, through a Q&amp;A review and discussion.</w:t>
      </w:r>
    </w:p>
    <w:p w:rsidR="00237BBE" w:rsidP="00237BBE">
      <w:pPr>
        <w:pStyle w:val="ListSubhead1"/>
        <w:numPr>
          <w:ilvl w:val="0"/>
          <w:numId w:val="16"/>
        </w:numPr>
        <w:rPr>
          <w:b w:val="0"/>
        </w:rPr>
      </w:pPr>
      <w:r w:rsidRPr="00237BBE">
        <w:rPr>
          <w:b w:val="0"/>
        </w:rPr>
        <w:t>The committee</w:t>
      </w:r>
      <w:r>
        <w:rPr>
          <w:b w:val="0"/>
        </w:rPr>
        <w:t xml:space="preserve"> will be given </w:t>
      </w:r>
      <w:r w:rsidR="000837F2">
        <w:rPr>
          <w:b w:val="0"/>
        </w:rPr>
        <w:t>a second</w:t>
      </w:r>
      <w:r>
        <w:rPr>
          <w:b w:val="0"/>
        </w:rPr>
        <w:t xml:space="preserve"> opportunity to provide interests as part of the interest identification step of the CBIR process.</w:t>
      </w:r>
    </w:p>
    <w:p w:rsidR="00707B66" w:rsidP="00237BBE">
      <w:pPr>
        <w:pStyle w:val="ListSubhead1"/>
        <w:numPr>
          <w:ilvl w:val="0"/>
          <w:numId w:val="16"/>
        </w:numPr>
        <w:rPr>
          <w:b w:val="0"/>
        </w:rPr>
      </w:pPr>
      <w:r>
        <w:rPr>
          <w:b w:val="0"/>
        </w:rPr>
        <w:t>Jim Gluck, PJM, will lead an initial discussion on design components. All participants are encouraged to provide their input.</w:t>
      </w:r>
    </w:p>
    <w:p w:rsidR="00A92B2A" w:rsidRPr="00237BBE" w:rsidP="00A92B2A">
      <w:pPr>
        <w:pStyle w:val="ListSubhead1"/>
        <w:numPr>
          <w:ilvl w:val="0"/>
          <w:numId w:val="0"/>
        </w:numPr>
        <w:ind w:left="720"/>
        <w:rPr>
          <w:b w:val="0"/>
        </w:rPr>
      </w:pPr>
      <w:hyperlink r:id="rId4" w:history="1">
        <w:r w:rsidRPr="00A92B2A">
          <w:rPr>
            <w:rStyle w:val="Hyperlink"/>
            <w:b w:val="0"/>
          </w:rPr>
          <w:t>Issue Tracking: FTR Bilateral Review and Reporting Requirements</w:t>
        </w:r>
      </w:hyperlink>
    </w:p>
    <w:p w:rsidR="006C396C" w:rsidRPr="005D255A" w:rsidP="006C396C">
      <w:pPr>
        <w:pStyle w:val="PrimaryHeading"/>
      </w:pPr>
      <w:r w:rsidRPr="005D255A">
        <w:t xml:space="preserve">Additional </w:t>
      </w:r>
      <w:r w:rsidRPr="009875A7">
        <w:t>Items (</w:t>
      </w:r>
      <w:r w:rsidR="00124567">
        <w:t>2</w:t>
      </w:r>
      <w:r w:rsidR="0088480C">
        <w:t>:</w:t>
      </w:r>
      <w:r w:rsidR="00C104B7">
        <w:t>25</w:t>
      </w:r>
      <w:r w:rsidRPr="009875A7" w:rsidR="00145C47">
        <w:t>-</w:t>
      </w:r>
      <w:r w:rsidRPr="009875A7" w:rsidR="009875A7">
        <w:t>2</w:t>
      </w:r>
      <w:r w:rsidRPr="009875A7" w:rsidR="00E30AF4">
        <w:t>:</w:t>
      </w:r>
      <w:r w:rsidR="00C104B7">
        <w:t>40</w:t>
      </w:r>
      <w:r w:rsidRPr="009875A7">
        <w:t>)</w:t>
      </w:r>
    </w:p>
    <w:p w:rsidR="006C396C" w:rsidRPr="00237BBE" w:rsidP="00237BBE">
      <w:pPr>
        <w:pStyle w:val="ListSubhead1"/>
        <w:rPr>
          <w:rFonts w:ascii="Arial" w:hAnsi="Arial" w:cs="Arial"/>
          <w:b w:val="0"/>
          <w:sz w:val="21"/>
          <w:szCs w:val="21"/>
          <w:u w:val="single"/>
        </w:rPr>
      </w:pPr>
      <w:r w:rsidRPr="00237BBE">
        <w:rPr>
          <w:b w:val="0"/>
          <w:u w:val="single"/>
        </w:rPr>
        <w:t>Key Risk Metrics</w:t>
      </w:r>
      <w:r w:rsidRPr="00237BBE" w:rsidR="00AD1FBC">
        <w:rPr>
          <w:b w:val="0"/>
          <w:u w:val="single"/>
        </w:rPr>
        <w:t xml:space="preserve"> (2:</w:t>
      </w:r>
      <w:r w:rsidR="00C104B7">
        <w:rPr>
          <w:b w:val="0"/>
          <w:u w:val="single"/>
        </w:rPr>
        <w:t>25</w:t>
      </w:r>
      <w:r w:rsidRPr="00237BBE" w:rsidR="00AD1FBC">
        <w:rPr>
          <w:b w:val="0"/>
          <w:u w:val="single"/>
        </w:rPr>
        <w:t xml:space="preserve"> – 2:</w:t>
      </w:r>
      <w:r w:rsidR="00C104B7">
        <w:rPr>
          <w:b w:val="0"/>
          <w:u w:val="single"/>
        </w:rPr>
        <w:t>40</w:t>
      </w:r>
      <w:r w:rsidRPr="00237BBE" w:rsidR="00AD1FBC">
        <w:rPr>
          <w:b w:val="0"/>
          <w:u w:val="single"/>
        </w:rPr>
        <w:t>)</w:t>
      </w:r>
    </w:p>
    <w:p w:rsidR="00C104B7" w:rsidP="00F572D1">
      <w:pPr>
        <w:pStyle w:val="ListSubhead1"/>
        <w:numPr>
          <w:ilvl w:val="0"/>
          <w:numId w:val="0"/>
        </w:numPr>
        <w:ind w:left="360"/>
        <w:rPr>
          <w:b w:val="0"/>
        </w:rPr>
      </w:pPr>
      <w:r w:rsidRPr="00F572D1">
        <w:rPr>
          <w:b w:val="0"/>
        </w:rPr>
        <w:t>Gwen Kelly</w:t>
      </w:r>
      <w:r w:rsidR="007A16E9">
        <w:rPr>
          <w:b w:val="0"/>
        </w:rPr>
        <w:t>, PJM,</w:t>
      </w:r>
      <w:r w:rsidRPr="00F572D1">
        <w:rPr>
          <w:b w:val="0"/>
        </w:rPr>
        <w:t xml:space="preserve"> will</w:t>
      </w:r>
      <w:r>
        <w:rPr>
          <w:b w:val="0"/>
        </w:rPr>
        <w:t xml:space="preserve"> </w:t>
      </w:r>
      <w:r w:rsidR="005D255A">
        <w:rPr>
          <w:b w:val="0"/>
        </w:rPr>
        <w:t>review key risk metrics for the committee’s consideration and feedback.</w:t>
      </w:r>
    </w:p>
    <w:p w:rsidR="00C104B7">
      <w:pPr>
        <w:rPr>
          <w:rFonts w:ascii="Arial Narrow" w:eastAsia="Times New Roman" w:hAnsi="Arial Narrow" w:cs="Times New Roman"/>
          <w:sz w:val="24"/>
        </w:rPr>
      </w:pPr>
      <w:r>
        <w:rPr>
          <w:b/>
        </w:rPr>
        <w:br w:type="page"/>
      </w:r>
    </w:p>
    <w:p w:rsidR="00BE769F" w:rsidRPr="005D255A" w:rsidP="00BE769F">
      <w:pPr>
        <w:pStyle w:val="PrimaryHeading"/>
      </w:pPr>
      <w:r>
        <w:t>Informational Section</w:t>
      </w:r>
    </w:p>
    <w:p w:rsidR="00237BBE" w:rsidRPr="00F5138E" w:rsidP="00A74CBD">
      <w:pPr>
        <w:pStyle w:val="MeetingDetails"/>
        <w:rPr>
          <w:b w:val="0"/>
          <w:u w:val="single"/>
        </w:rPr>
      </w:pPr>
      <w:r w:rsidRPr="00F5138E">
        <w:rPr>
          <w:b w:val="0"/>
          <w:u w:val="single"/>
        </w:rPr>
        <w:t>Energy Price Formation Senior Task Force</w:t>
      </w:r>
      <w:r w:rsidR="009B1FEA">
        <w:rPr>
          <w:b w:val="0"/>
          <w:u w:val="single"/>
        </w:rPr>
        <w:t xml:space="preserve"> (EPFSTF)</w:t>
      </w:r>
    </w:p>
    <w:p w:rsidR="00A74CBD" w:rsidRPr="00A92B2A" w:rsidP="00A74CBD">
      <w:pPr>
        <w:pStyle w:val="MeetingDetails"/>
        <w:rPr>
          <w:b w:val="0"/>
        </w:rPr>
      </w:pPr>
      <w:r>
        <w:rPr>
          <w:b w:val="0"/>
        </w:rPr>
        <w:t xml:space="preserve">Meeting materials </w:t>
      </w:r>
      <w:r w:rsidR="00F5138E">
        <w:rPr>
          <w:b w:val="0"/>
        </w:rPr>
        <w:t xml:space="preserve">and upcoming meeting dates </w:t>
      </w:r>
      <w:r>
        <w:rPr>
          <w:b w:val="0"/>
        </w:rPr>
        <w:t xml:space="preserve">are </w:t>
      </w:r>
      <w:r w:rsidR="00F5138E">
        <w:rPr>
          <w:b w:val="0"/>
        </w:rPr>
        <w:t xml:space="preserve">available on the </w:t>
      </w:r>
      <w:hyperlink r:id="rId5" w:history="1">
        <w:r w:rsidRPr="00F5138E" w:rsidR="00F5138E">
          <w:rPr>
            <w:rStyle w:val="Hyperlink"/>
            <w:b w:val="0"/>
          </w:rPr>
          <w:t>EPFSTF website</w:t>
        </w:r>
      </w:hyperlink>
      <w:r w:rsidR="00F5138E">
        <w:rPr>
          <w:b w:val="0"/>
        </w:rPr>
        <w:t>.</w:t>
      </w:r>
      <w:r>
        <w:rPr>
          <w:b w:val="0"/>
        </w:rPr>
        <w:t xml:space="preserve"> </w:t>
      </w:r>
      <w:r w:rsidR="00F5138E">
        <w:rPr>
          <w:b w:val="0"/>
        </w:rPr>
        <w:t>Discussions involving risk may occur</w:t>
      </w:r>
      <w:r w:rsidR="00484110">
        <w:rPr>
          <w:b w:val="0"/>
        </w:rPr>
        <w:t xml:space="preserve"> at the EPFSTF</w:t>
      </w:r>
      <w:r w:rsidR="00F5138E">
        <w:rPr>
          <w:b w:val="0"/>
        </w:rPr>
        <w:t>.</w:t>
      </w:r>
    </w:p>
    <w:p w:rsidR="00E7072D" w:rsidRPr="00E7072D" w:rsidP="00E7072D">
      <w:pPr>
        <w:pStyle w:val="MeetingDetails"/>
        <w:ind w:left="720"/>
        <w:rPr>
          <w:b w:val="0"/>
          <w:u w:val="single"/>
        </w:rPr>
      </w:pPr>
    </w:p>
    <w:tbl>
      <w:tblPr>
        <w:tblStyle w:val="GridTable2Accent5"/>
        <w:tblStyleRowBandSize w:val="1"/>
        <w:tblStyleColBandSize w:val="1"/>
        <w:tblW w:w="0" w:type="auto"/>
        <w:tblInd w:w="0" w:type="dxa"/>
        <w:tblBorders>
          <w:top w:val="none" w:sz="0" w:space="0" w:color="auto"/>
          <w:bottom w:val="none" w:sz="0" w:space="0" w:color="auto"/>
          <w:insideH w:val="none" w:sz="0" w:space="0" w:color="auto"/>
          <w:insideV w:val="none" w:sz="0" w:space="0" w:color="auto"/>
        </w:tblBorders>
        <w:tblLayout w:type="fixed"/>
        <w:tblCellMar>
          <w:top w:w="43" w:type="dxa"/>
          <w:left w:w="115" w:type="dxa"/>
          <w:bottom w:w="0" w:type="dxa"/>
          <w:right w:w="115" w:type="dxa"/>
        </w:tblCellMar>
        <w:tblLook w:val="04A0"/>
      </w:tblPr>
      <w:tblGrid>
        <w:gridCol w:w="9360"/>
      </w:tblGrid>
      <w:tr w:rsidTr="0059027D">
        <w:tblPrEx>
          <w:tblW w:w="0" w:type="auto"/>
          <w:tblInd w:w="0" w:type="dxa"/>
          <w:tblBorders>
            <w:top w:val="none" w:sz="0" w:space="0" w:color="auto"/>
            <w:bottom w:val="none" w:sz="0" w:space="0" w:color="auto"/>
            <w:insideH w:val="none" w:sz="0" w:space="0" w:color="auto"/>
            <w:insideV w:val="none" w:sz="0" w:space="0" w:color="auto"/>
          </w:tblBorders>
          <w:tblLayout w:type="fixed"/>
          <w:tblCellMar>
            <w:top w:w="43" w:type="dxa"/>
            <w:left w:w="115" w:type="dxa"/>
            <w:bottom w:w="0" w:type="dxa"/>
            <w:right w:w="115" w:type="dxa"/>
          </w:tblCellMar>
          <w:tblLook w:val="04A0"/>
        </w:tblPrEx>
        <w:trPr>
          <w:trHeight w:val="331"/>
        </w:trPr>
        <w:tc>
          <w:tcPr>
            <w:tcW w:w="9360" w:type="dxa"/>
            <w:tcBorders>
              <w:top w:val="nil"/>
              <w:bottom w:val="none" w:sz="0" w:space="0" w:color="auto"/>
              <w:insideH w:val="nil"/>
            </w:tcBorders>
            <w:shd w:val="clear" w:color="auto" w:fill="00B0F0" w:themeFill="accent3"/>
          </w:tcPr>
          <w:p w:rsidR="00DA23DE" w:rsidRPr="0095194C" w:rsidP="00824830">
            <w:pPr>
              <w:pStyle w:val="TableHeading"/>
              <w:keepNext/>
              <w:spacing w:after="0" w:line="240" w:lineRule="auto"/>
              <w:ind w:left="-58"/>
              <w:outlineLvl w:val="0"/>
              <w:rPr>
                <w:rStyle w:val="DefaultParagraphFont"/>
                <w:rFonts w:ascii="Arial Narrow" w:eastAsia="Times New Roman" w:hAnsi="Arial Narrow" w:cs="Times New Roman"/>
                <w:b/>
                <w:bCs/>
                <w:color w:val="FFFFFF" w:themeColor="background1"/>
                <w:kern w:val="28"/>
                <w:sz w:val="24"/>
                <w:szCs w:val="24"/>
                <w:lang w:val="en-US" w:eastAsia="en-US" w:bidi="ar-SA"/>
              </w:rPr>
            </w:pPr>
            <w:r>
              <w:rPr>
                <w:rFonts w:ascii="Arial Narrow" w:eastAsia="Times New Roman" w:hAnsi="Arial Narrow" w:cs="Times New Roman"/>
                <w:b/>
                <w:bCs/>
                <w:color w:val="FFFFFF" w:themeColor="background1"/>
                <w:kern w:val="28"/>
                <w:sz w:val="24"/>
                <w:szCs w:val="24"/>
                <w:lang w:val="en-US" w:eastAsia="en-US" w:bidi="ar-SA"/>
              </w:rPr>
              <w:t>Future Topics</w:t>
            </w:r>
          </w:p>
        </w:tc>
      </w:tr>
      <w:tr w:rsidTr="0059027D">
        <w:tblPrEx>
          <w:tblW w:w="0" w:type="auto"/>
          <w:tblInd w:w="0" w:type="dxa"/>
          <w:tblLayout w:type="fixed"/>
          <w:tblCellMar>
            <w:top w:w="43" w:type="dxa"/>
            <w:left w:w="115" w:type="dxa"/>
            <w:bottom w:w="0" w:type="dxa"/>
            <w:right w:w="115" w:type="dxa"/>
          </w:tblCellMar>
          <w:tblLook w:val="04A0"/>
        </w:tblPrEx>
        <w:trPr>
          <w:trHeight w:val="296"/>
        </w:trPr>
        <w:tc>
          <w:tcPr>
            <w:tcW w:w="9360" w:type="dxa"/>
            <w:shd w:val="clear" w:color="auto" w:fill="auto"/>
          </w:tcPr>
          <w:p w:rsidR="00405D81" w:rsidP="00C016F9">
            <w:pPr>
              <w:pStyle w:val="ListSubhead1"/>
              <w:numPr>
                <w:ilvl w:val="0"/>
                <w:numId w:val="18"/>
              </w:numPr>
              <w:tabs>
                <w:tab w:val="left" w:pos="0"/>
              </w:tabs>
              <w:spacing w:after="0" w:line="240" w:lineRule="auto"/>
              <w:ind w:left="720" w:hanging="360"/>
              <w:rPr>
                <w:rStyle w:val="DefaultParagraphFont"/>
                <w:rFonts w:ascii="Arial Narrow" w:eastAsia="Times New Roman" w:hAnsi="Arial Narrow" w:cs="Times New Roman"/>
                <w:b/>
                <w:bCs/>
                <w:sz w:val="24"/>
                <w:szCs w:val="22"/>
                <w:lang w:val="en-US" w:eastAsia="en-US" w:bidi="ar-SA"/>
              </w:rPr>
            </w:pPr>
            <w:r>
              <w:rPr>
                <w:rFonts w:ascii="Arial Narrow" w:eastAsia="Times New Roman" w:hAnsi="Arial Narrow" w:cs="Times New Roman"/>
                <w:b/>
                <w:bCs/>
                <w:sz w:val="24"/>
                <w:szCs w:val="22"/>
                <w:lang w:val="en-US" w:eastAsia="en-US" w:bidi="ar-SA"/>
              </w:rPr>
              <w:t>Default Market Participation Flexibility</w:t>
            </w:r>
          </w:p>
        </w:tc>
      </w:tr>
    </w:tbl>
    <w:p w:rsidR="0044155E" w:rsidP="00DA23DE">
      <w:pPr>
        <w:pStyle w:val="NoListBody"/>
        <w:ind w:left="0"/>
      </w:pPr>
    </w:p>
    <w:tbl>
      <w:tblPr>
        <w:tblStyle w:val="GridTable3Accent5"/>
        <w:tblStyleRowBandSize w:val="1"/>
        <w:tblStyleColBandSize w:val="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
      <w:tblGrid>
        <w:gridCol w:w="1201"/>
        <w:gridCol w:w="983"/>
        <w:gridCol w:w="3756"/>
        <w:gridCol w:w="1816"/>
        <w:gridCol w:w="1529"/>
      </w:tblGrid>
      <w:tr w:rsidTr="00824830">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Ex>
        <w:trPr>
          <w:trHeight w:val="309"/>
        </w:trPr>
        <w:tc>
          <w:tcPr>
            <w:tcW w:w="5940" w:type="dxa"/>
            <w:gridSpan w:val="3"/>
            <w:tcBorders>
              <w:top w:val="single" w:sz="6" w:space="0" w:color="FFFFFF" w:themeColor="background1"/>
              <w:left w:val="nil"/>
              <w:bottom w:val="single" w:sz="4" w:space="0" w:color="auto"/>
              <w:right w:val="single" w:sz="8" w:space="0" w:color="auto"/>
              <w:insideH w:val="nil"/>
              <w:insideV w:val="nil"/>
            </w:tcBorders>
            <w:shd w:val="clear" w:color="auto" w:fill="00B0F0" w:themeFill="accent3"/>
            <w:vAlign w:val="center"/>
          </w:tcPr>
          <w:p w:rsidR="004E1D0E" w:rsidRPr="003C3320" w:rsidP="00824830">
            <w:pPr>
              <w:pStyle w:val="PrimaryHeading"/>
              <w:keepNext/>
              <w:shd w:val="clear" w:color="auto" w:fill="00B0F0" w:themeFill="accent3"/>
              <w:spacing w:after="0" w:line="240" w:lineRule="auto"/>
              <w:jc w:val="left"/>
              <w:outlineLvl w:val="0"/>
              <w:rPr>
                <w:rStyle w:val="DefaultParagraphFont"/>
                <w:rFonts w:ascii="Arial Narrow" w:eastAsia="Times New Roman" w:hAnsi="Arial Narrow" w:cs="Times New Roman"/>
                <w:b/>
                <w:bCs/>
                <w:i w:val="0"/>
                <w:iCs/>
                <w:color w:val="FFFFFF" w:themeColor="background1"/>
                <w:kern w:val="28"/>
                <w:sz w:val="24"/>
                <w:szCs w:val="24"/>
                <w:lang w:val="en-US" w:eastAsia="en-US" w:bidi="ar-SA"/>
              </w:rPr>
            </w:pPr>
            <w:r>
              <w:rPr>
                <w:rFonts w:ascii="Arial Narrow" w:eastAsia="Times New Roman" w:hAnsi="Arial Narrow" w:cs="Times New Roman"/>
                <w:b/>
                <w:bCs/>
                <w:i/>
                <w:iCs/>
                <w:color w:val="FFFFFF" w:themeColor="background1"/>
                <w:kern w:val="28"/>
                <w:sz w:val="24"/>
                <w:szCs w:val="24"/>
                <w:lang w:val="en-US" w:eastAsia="en-US" w:bidi="ar-SA"/>
              </w:rPr>
              <w:br w:type="page"/>
            </w:r>
            <w:r w:rsidRPr="00DF1112">
              <w:rPr>
                <w:rFonts w:ascii="Arial Narrow" w:eastAsia="Times New Roman" w:hAnsi="Arial Narrow" w:cs="Times New Roman"/>
                <w:b/>
                <w:bCs/>
                <w:i w:val="0"/>
                <w:iCs w:val="0"/>
                <w:color w:val="FFFFFF" w:themeColor="background1"/>
                <w:kern w:val="28"/>
                <w:sz w:val="24"/>
                <w:szCs w:val="24"/>
                <w:lang w:val="en-US" w:eastAsia="en-US" w:bidi="ar-SA"/>
              </w:rPr>
              <w:t>Future Meeting Dates and Materials</w:t>
            </w:r>
          </w:p>
        </w:tc>
        <w:tc>
          <w:tcPr>
            <w:tcW w:w="1816" w:type="dxa"/>
            <w:vMerge w:val="restart"/>
            <w:tcBorders>
              <w:top w:val="single" w:sz="6" w:space="0" w:color="FFFFFF" w:themeColor="background1"/>
              <w:left w:val="single" w:sz="6" w:space="0" w:color="FFFFFF" w:themeColor="background1"/>
              <w:right w:val="single" w:sz="6" w:space="0" w:color="FFFFFF" w:themeColor="background1"/>
              <w:insideH w:val="nil"/>
            </w:tcBorders>
            <w:shd w:val="clear" w:color="auto" w:fill="013366" w:themeFill="accent1"/>
            <w:vAlign w:val="center"/>
          </w:tcPr>
          <w:p w:rsidR="004E1D0E" w:rsidRPr="00DA23DE" w:rsidP="00824830">
            <w:pPr>
              <w:pStyle w:val="DisclaimerHeading"/>
              <w:spacing w:before="40" w:after="40" w:line="240" w:lineRule="auto"/>
              <w:jc w:val="center"/>
              <w:rPr>
                <w:rStyle w:val="DefaultParagraphFont"/>
                <w:rFonts w:ascii="Arial Narrow" w:eastAsia="Times New Roman" w:hAnsi="Arial Narrow" w:cs="Times New Roman"/>
                <w:b/>
                <w:bCs/>
                <w:color w:val="FFFFFF" w:themeColor="background1"/>
                <w:sz w:val="19"/>
                <w:szCs w:val="19"/>
                <w:lang w:val="en-US" w:eastAsia="en-US" w:bidi="ar-SA"/>
              </w:rPr>
            </w:pPr>
            <w:r w:rsidRPr="00DA23DE">
              <w:rPr>
                <w:noProof/>
                <w:color w:val="FFFFFF" w:themeColor="background1"/>
                <w:sz w:val="19"/>
                <w:szCs w:val="19"/>
              </w:rPr>
              <w:drawing>
                <wp:anchor distT="0" distB="0" distL="45720" distR="114300" simplePos="0" relativeHeight="251658240"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45058" name="Picture 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rFonts w:ascii="Arial Narrow" w:eastAsia="Times New Roman" w:hAnsi="Arial Narrow" w:cs="Times New Roman"/>
                <w:b/>
                <w:bCs/>
                <w:color w:val="FFFFFF" w:themeColor="background1"/>
                <w:sz w:val="19"/>
                <w:szCs w:val="19"/>
                <w:lang w:val="en-US" w:eastAsia="en-US" w:bidi="ar-SA"/>
              </w:rPr>
              <w:t>Materials Due</w:t>
            </w:r>
            <w:r>
              <w:rPr>
                <w:rFonts w:ascii="Arial Narrow" w:eastAsia="Times New Roman" w:hAnsi="Arial Narrow" w:cs="Times New Roman"/>
                <w:b/>
                <w:bCs/>
                <w:color w:val="FFFFFF" w:themeColor="background1"/>
                <w:sz w:val="19"/>
                <w:szCs w:val="19"/>
                <w:lang w:val="en-US" w:eastAsia="en-US" w:bidi="ar-SA"/>
              </w:rPr>
              <w:br/>
            </w:r>
            <w:r w:rsidRPr="00DA23DE">
              <w:rPr>
                <w:rFonts w:ascii="Arial Narrow" w:eastAsia="Times New Roman" w:hAnsi="Arial Narrow" w:cs="Times New Roman"/>
                <w:b/>
                <w:bCs/>
                <w:color w:val="FFFFFF" w:themeColor="background1"/>
                <w:sz w:val="19"/>
                <w:szCs w:val="19"/>
                <w:lang w:val="en-US" w:eastAsia="en-US" w:bidi="ar-SA"/>
              </w:rPr>
              <w:t xml:space="preserve"> to Secretary</w:t>
            </w:r>
          </w:p>
        </w:tc>
        <w:tc>
          <w:tcPr>
            <w:tcW w:w="1529" w:type="dxa"/>
            <w:vMerge w:val="restart"/>
            <w:tcBorders>
              <w:top w:val="single" w:sz="6" w:space="0" w:color="FFFFFF" w:themeColor="background1"/>
              <w:left w:val="single" w:sz="6" w:space="0" w:color="FFFFFF" w:themeColor="background1"/>
              <w:right w:val="single" w:sz="4" w:space="0" w:color="auto"/>
              <w:insideH w:val="nil"/>
            </w:tcBorders>
            <w:shd w:val="clear" w:color="auto" w:fill="013366" w:themeFill="accent1"/>
            <w:vAlign w:val="center"/>
          </w:tcPr>
          <w:p w:rsidR="004E1D0E" w:rsidRPr="00DA23DE" w:rsidP="00824830">
            <w:pPr>
              <w:pStyle w:val="DisclaimerHeading"/>
              <w:spacing w:before="40" w:after="40" w:line="240" w:lineRule="auto"/>
              <w:jc w:val="center"/>
              <w:rPr>
                <w:rStyle w:val="DefaultParagraphFont"/>
                <w:rFonts w:ascii="Arial Narrow" w:eastAsia="Times New Roman" w:hAnsi="Arial Narrow" w:cs="Times New Roman"/>
                <w:b/>
                <w:bCs/>
                <w:color w:val="FFFFFF" w:themeColor="background1"/>
                <w:sz w:val="19"/>
                <w:szCs w:val="19"/>
                <w:lang w:val="en-US" w:eastAsia="en-US" w:bidi="ar-SA"/>
              </w:rPr>
            </w:pPr>
            <w:r w:rsidRPr="00DA23DE">
              <w:rPr>
                <w:rFonts w:ascii="Arial Narrow" w:eastAsia="Times New Roman" w:hAnsi="Arial Narrow" w:cs="Times New Roman"/>
                <w:b/>
                <w:bCs/>
                <w:color w:val="FFFFFF" w:themeColor="background1"/>
                <w:sz w:val="19"/>
                <w:szCs w:val="19"/>
                <w:lang w:val="en-US" w:eastAsia="en-US" w:bidi="ar-SA"/>
              </w:rPr>
              <w:t>Materials Published</w:t>
            </w:r>
          </w:p>
        </w:tc>
      </w:tr>
      <w:tr w:rsidTr="00824830">
        <w:tblPrEx>
          <w:tblW w:w="0" w:type="auto"/>
          <w:tblInd w:w="0" w:type="dxa"/>
          <w:tblCellMar>
            <w:top w:w="0" w:type="dxa"/>
            <w:left w:w="108" w:type="dxa"/>
            <w:bottom w:w="0" w:type="dxa"/>
            <w:right w:w="108" w:type="dxa"/>
          </w:tblCellMar>
          <w:tblLook w:val="04A0"/>
        </w:tblPrEx>
        <w:trPr>
          <w:trHeight w:val="296"/>
        </w:trPr>
        <w:tc>
          <w:tcPr>
            <w:tcW w:w="1201" w:type="dxa"/>
            <w:tcBorders>
              <w:top w:val="single" w:sz="4" w:space="0" w:color="auto"/>
              <w:left w:val="nil"/>
              <w:bottom w:val="single" w:sz="4" w:space="0" w:color="auto"/>
              <w:right w:val="single" w:sz="4" w:space="0" w:color="auto"/>
              <w:insideV w:val="nil"/>
            </w:tcBorders>
            <w:shd w:val="clear" w:color="auto" w:fill="000000" w:themeFill="text2"/>
            <w:vAlign w:val="center"/>
          </w:tcPr>
          <w:p w:rsidR="004E1D0E" w:rsidRPr="00BB6921" w:rsidP="00824830">
            <w:pPr>
              <w:pStyle w:val="DisclaimerHeading"/>
              <w:spacing w:after="0" w:line="240" w:lineRule="auto"/>
              <w:jc w:val="left"/>
              <w:rPr>
                <w:rStyle w:val="DefaultParagraphFont"/>
                <w:rFonts w:ascii="Arial Narrow" w:eastAsia="Times New Roman" w:hAnsi="Arial Narrow" w:cs="Times New Roman"/>
                <w:b/>
                <w:i w:val="0"/>
                <w:iCs/>
                <w:color w:val="auto"/>
                <w:sz w:val="19"/>
                <w:szCs w:val="19"/>
                <w:lang w:val="en-US" w:eastAsia="en-US" w:bidi="ar-SA"/>
              </w:rPr>
            </w:pPr>
            <w:r w:rsidRPr="00BB6921">
              <w:rPr>
                <w:rFonts w:ascii="Arial Narrow" w:eastAsia="Times New Roman" w:hAnsi="Arial Narrow" w:cs="Times New Roman"/>
                <w:b/>
                <w:i w:val="0"/>
                <w:iCs/>
                <w:color w:val="auto"/>
                <w:sz w:val="19"/>
                <w:szCs w:val="19"/>
                <w:lang w:val="en-US" w:eastAsia="en-US" w:bidi="ar-SA"/>
              </w:rPr>
              <w:t>Date</w:t>
            </w:r>
          </w:p>
        </w:tc>
        <w:tc>
          <w:tcPr>
            <w:tcW w:w="983"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4E1D0E" w:rsidRPr="00BB6921" w:rsidP="00824830">
            <w:pPr>
              <w:pStyle w:val="DisclaimerHeading"/>
              <w:spacing w:after="0" w:line="240" w:lineRule="auto"/>
              <w:rPr>
                <w:rStyle w:val="DefaultParagraphFont"/>
                <w:rFonts w:ascii="Arial Narrow" w:eastAsia="Times New Roman" w:hAnsi="Arial Narrow" w:cs="Times New Roman"/>
                <w:b/>
                <w:color w:val="auto"/>
                <w:sz w:val="19"/>
                <w:szCs w:val="19"/>
                <w:lang w:val="en-US" w:eastAsia="en-US" w:bidi="ar-SA"/>
              </w:rPr>
            </w:pPr>
            <w:r w:rsidRPr="00BB6921">
              <w:rPr>
                <w:rFonts w:ascii="Arial Narrow" w:eastAsia="Times New Roman" w:hAnsi="Arial Narrow" w:cs="Times New Roman"/>
                <w:b/>
                <w:color w:val="auto"/>
                <w:sz w:val="19"/>
                <w:szCs w:val="19"/>
                <w:lang w:val="en-US" w:eastAsia="en-US" w:bidi="ar-SA"/>
              </w:rPr>
              <w:t>Time</w:t>
            </w:r>
          </w:p>
        </w:tc>
        <w:tc>
          <w:tcPr>
            <w:tcW w:w="3756"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4E1D0E" w:rsidRPr="00BB6921" w:rsidP="00824830">
            <w:pPr>
              <w:pStyle w:val="DisclaimerHeading"/>
              <w:spacing w:after="0" w:line="240" w:lineRule="auto"/>
              <w:jc w:val="center"/>
              <w:rPr>
                <w:rStyle w:val="DefaultParagraphFont"/>
                <w:rFonts w:ascii="Arial Narrow" w:eastAsia="Times New Roman" w:hAnsi="Arial Narrow" w:cs="Times New Roman"/>
                <w:b/>
                <w:color w:val="auto"/>
                <w:sz w:val="19"/>
                <w:szCs w:val="19"/>
                <w:lang w:val="en-US" w:eastAsia="en-US" w:bidi="ar-SA"/>
              </w:rPr>
            </w:pPr>
            <w:r w:rsidRPr="00BB6921">
              <w:rPr>
                <w:rFonts w:ascii="Arial Narrow" w:eastAsia="Times New Roman" w:hAnsi="Arial Narrow" w:cs="Times New Roman"/>
                <w:b/>
                <w:color w:val="auto"/>
                <w:sz w:val="19"/>
                <w:szCs w:val="19"/>
                <w:lang w:val="en-US" w:eastAsia="en-US" w:bidi="ar-SA"/>
              </w:rPr>
              <w:t>Location</w:t>
            </w:r>
          </w:p>
        </w:tc>
        <w:tc>
          <w:tcPr>
            <w:tcW w:w="1816" w:type="dxa"/>
            <w:vMerge/>
            <w:tcBorders>
              <w:left w:val="single" w:sz="6" w:space="0" w:color="FFFFFF" w:themeColor="background1"/>
              <w:bottom w:val="single" w:sz="4" w:space="0" w:color="auto"/>
              <w:right w:val="single" w:sz="6" w:space="0" w:color="FFFFFF" w:themeColor="background1"/>
            </w:tcBorders>
            <w:shd w:val="clear" w:color="auto" w:fill="000000" w:themeFill="text2"/>
            <w:vAlign w:val="center"/>
          </w:tcPr>
          <w:p w:rsidR="004E1D0E" w:rsidRPr="00C10A93" w:rsidP="00824830">
            <w:pPr>
              <w:pStyle w:val="DisclaimerHeading"/>
              <w:spacing w:after="0" w:line="240" w:lineRule="auto"/>
              <w:jc w:val="center"/>
              <w:rPr>
                <w:rStyle w:val="DefaultParagraphFont"/>
                <w:rFonts w:ascii="Arial Narrow" w:eastAsia="Times New Roman" w:hAnsi="Arial Narrow" w:cs="Times New Roman"/>
                <w:b/>
                <w:color w:val="FFFFFF" w:themeColor="background1"/>
                <w:sz w:val="19"/>
                <w:szCs w:val="19"/>
                <w:lang w:val="en-US" w:eastAsia="en-US" w:bidi="ar-SA"/>
              </w:rPr>
            </w:pPr>
          </w:p>
        </w:tc>
        <w:tc>
          <w:tcPr>
            <w:tcW w:w="1529" w:type="dxa"/>
            <w:vMerge/>
            <w:tcBorders>
              <w:left w:val="single" w:sz="6" w:space="0" w:color="FFFFFF" w:themeColor="background1"/>
              <w:bottom w:val="single" w:sz="4" w:space="0" w:color="auto"/>
              <w:right w:val="single" w:sz="4" w:space="0" w:color="auto"/>
            </w:tcBorders>
            <w:shd w:val="clear" w:color="auto" w:fill="000000" w:themeFill="text2"/>
            <w:vAlign w:val="center"/>
          </w:tcPr>
          <w:p w:rsidR="004E1D0E" w:rsidRPr="00C10A93" w:rsidP="00824830">
            <w:pPr>
              <w:pStyle w:val="DisclaimerHeading"/>
              <w:spacing w:after="0" w:line="240" w:lineRule="auto"/>
              <w:jc w:val="center"/>
              <w:rPr>
                <w:rStyle w:val="DefaultParagraphFont"/>
                <w:rFonts w:ascii="Arial Narrow" w:eastAsia="Times New Roman" w:hAnsi="Arial Narrow" w:cs="Times New Roman"/>
                <w:b/>
                <w:color w:val="FFFFFF" w:themeColor="background1"/>
                <w:sz w:val="19"/>
                <w:szCs w:val="19"/>
                <w:lang w:val="en-US" w:eastAsia="en-US" w:bidi="ar-SA"/>
              </w:rPr>
            </w:pPr>
          </w:p>
        </w:tc>
      </w:tr>
      <w:tr w:rsidTr="00824830">
        <w:tblPrEx>
          <w:tblW w:w="0" w:type="auto"/>
          <w:tblInd w:w="0" w:type="dxa"/>
          <w:tblCellMar>
            <w:top w:w="0" w:type="dxa"/>
            <w:left w:w="108" w:type="dxa"/>
            <w:bottom w:w="0" w:type="dxa"/>
            <w:right w:w="108" w:type="dxa"/>
          </w:tblCellMar>
          <w:tblLook w:val="04A0"/>
        </w:tblPrEx>
        <w:trPr>
          <w:trHeight w:val="331"/>
        </w:trPr>
        <w:tc>
          <w:tcPr>
            <w:tcW w:w="1201" w:type="dxa"/>
            <w:tcBorders>
              <w:top w:val="single" w:sz="4" w:space="0" w:color="auto"/>
              <w:left w:val="single" w:sz="4" w:space="0" w:color="auto"/>
              <w:bottom w:val="single" w:sz="4" w:space="0" w:color="auto"/>
              <w:right w:val="single" w:sz="4" w:space="0" w:color="auto"/>
              <w:insideV w:val="nil"/>
            </w:tcBorders>
            <w:shd w:val="clear" w:color="auto" w:fill="E1F6FF"/>
            <w:vAlign w:val="center"/>
          </w:tcPr>
          <w:p w:rsidR="004E1D0E" w:rsidRPr="00F00E21" w:rsidP="00824830">
            <w:pPr>
              <w:pStyle w:val="DisclaimerHeading"/>
              <w:spacing w:before="40" w:after="40" w:line="220" w:lineRule="exact"/>
              <w:jc w:val="left"/>
              <w:rPr>
                <w:rStyle w:val="DefaultParagraphFont"/>
                <w:rFonts w:ascii="Arial Narrow" w:eastAsia="Times New Roman" w:hAnsi="Arial Narrow" w:cs="Times New Roman"/>
                <w:b w:val="0"/>
                <w:i w:val="0"/>
                <w:iCs/>
                <w:color w:val="auto"/>
                <w:sz w:val="18"/>
                <w:szCs w:val="18"/>
                <w:lang w:val="en-US" w:eastAsia="en-US" w:bidi="ar-SA"/>
              </w:rPr>
            </w:pPr>
            <w:r w:rsidRPr="00F00E21">
              <w:rPr>
                <w:rFonts w:ascii="Arial Narrow" w:eastAsia="Times New Roman" w:hAnsi="Arial Narrow" w:cs="Times New Roman"/>
                <w:b w:val="0"/>
                <w:i w:val="0"/>
                <w:iCs/>
                <w:color w:val="auto"/>
                <w:sz w:val="18"/>
                <w:szCs w:val="18"/>
                <w:lang w:val="en-US" w:eastAsia="en-US" w:bidi="ar-SA"/>
              </w:rPr>
              <w:t>December 14</w:t>
            </w:r>
          </w:p>
        </w:tc>
        <w:tc>
          <w:tcPr>
            <w:tcW w:w="983" w:type="dxa"/>
            <w:tcBorders>
              <w:top w:val="single" w:sz="4" w:space="0" w:color="auto"/>
              <w:left w:val="single" w:sz="4" w:space="0" w:color="auto"/>
              <w:bottom w:val="single" w:sz="4" w:space="0" w:color="auto"/>
              <w:right w:val="single" w:sz="4" w:space="0" w:color="auto"/>
            </w:tcBorders>
            <w:vAlign w:val="center"/>
          </w:tcPr>
          <w:p w:rsidR="004E1D0E" w:rsidRPr="00F00E21" w:rsidP="00824830">
            <w:pPr>
              <w:spacing w:after="0" w:line="240" w:lineRule="auto"/>
              <w:rPr>
                <w:rStyle w:val="DefaultParagraphFont"/>
                <w:rFonts w:ascii="Arial Narrow" w:eastAsia="Times New Roman" w:hAnsi="Arial Narrow" w:cs="Times New Roman"/>
                <w:sz w:val="18"/>
                <w:szCs w:val="18"/>
                <w:lang w:val="en-US" w:eastAsia="en-US" w:bidi="ar-SA"/>
              </w:rPr>
            </w:pPr>
            <w:r w:rsidRPr="00F00E21">
              <w:rPr>
                <w:rFonts w:ascii="Arial Narrow" w:eastAsia="Times New Roman" w:hAnsi="Arial Narrow" w:cs="Times New Roman"/>
                <w:sz w:val="18"/>
                <w:szCs w:val="18"/>
                <w:lang w:val="en-US" w:eastAsia="en-US" w:bidi="ar-SA"/>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4E1D0E" w:rsidRPr="00F00E21" w:rsidP="00824830">
            <w:pPr>
              <w:spacing w:after="0" w:line="240" w:lineRule="auto"/>
              <w:rPr>
                <w:rStyle w:val="DefaultParagraphFont"/>
                <w:rFonts w:ascii="Arial Narrow" w:eastAsia="Times New Roman" w:hAnsi="Arial Narrow" w:cs="Times New Roman"/>
                <w:sz w:val="18"/>
                <w:szCs w:val="18"/>
                <w:lang w:val="en-US" w:eastAsia="en-US" w:bidi="ar-SA"/>
              </w:rPr>
            </w:pPr>
            <w:r w:rsidRPr="00F00E21">
              <w:rPr>
                <w:rFonts w:ascii="Arial Narrow" w:eastAsia="Times New Roman" w:hAnsi="Arial Narrow" w:cs="Times New Roman"/>
                <w:sz w:val="18"/>
                <w:szCs w:val="18"/>
                <w:lang w:val="en-US" w:eastAsia="en-US" w:bidi="ar-SA"/>
              </w:rPr>
              <w:t>Webex</w:t>
            </w:r>
          </w:p>
        </w:tc>
        <w:tc>
          <w:tcPr>
            <w:tcW w:w="1816" w:type="dxa"/>
            <w:tcBorders>
              <w:top w:val="single" w:sz="4" w:space="0" w:color="auto"/>
              <w:left w:val="single" w:sz="4" w:space="0" w:color="auto"/>
              <w:bottom w:val="single" w:sz="4" w:space="0" w:color="auto"/>
              <w:right w:val="single" w:sz="4" w:space="0" w:color="auto"/>
            </w:tcBorders>
            <w:vAlign w:val="center"/>
          </w:tcPr>
          <w:p w:rsidR="004E1D0E" w:rsidRPr="00B15CC7" w:rsidP="00824830">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sidRPr="00B15CC7">
              <w:rPr>
                <w:rFonts w:ascii="Arial Narrow" w:eastAsia="Times New Roman" w:hAnsi="Arial Narrow" w:cs="Times New Roman"/>
                <w:b w:val="0"/>
                <w:color w:val="auto"/>
                <w:sz w:val="18"/>
                <w:szCs w:val="18"/>
                <w:lang w:val="en-US" w:eastAsia="en-US" w:bidi="ar-SA"/>
              </w:rPr>
              <w:t>December</w:t>
            </w:r>
            <w:r>
              <w:rPr>
                <w:rFonts w:ascii="Arial Narrow" w:eastAsia="Times New Roman" w:hAnsi="Arial Narrow" w:cs="Times New Roman"/>
                <w:b w:val="0"/>
                <w:color w:val="auto"/>
                <w:sz w:val="18"/>
                <w:szCs w:val="18"/>
                <w:lang w:val="en-US" w:eastAsia="en-US" w:bidi="ar-SA"/>
              </w:rPr>
              <w:t xml:space="preserve"> 2</w:t>
            </w:r>
          </w:p>
        </w:tc>
        <w:tc>
          <w:tcPr>
            <w:tcW w:w="1529" w:type="dxa"/>
            <w:tcBorders>
              <w:top w:val="single" w:sz="4" w:space="0" w:color="auto"/>
              <w:left w:val="single" w:sz="4" w:space="0" w:color="auto"/>
              <w:bottom w:val="single" w:sz="4" w:space="0" w:color="auto"/>
              <w:right w:val="single" w:sz="4" w:space="0" w:color="auto"/>
            </w:tcBorders>
            <w:vAlign w:val="center"/>
          </w:tcPr>
          <w:p w:rsidR="004E1D0E" w:rsidRPr="00B15CC7" w:rsidP="00824830">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sidRPr="00B15CC7">
              <w:rPr>
                <w:rFonts w:ascii="Arial Narrow" w:eastAsia="Times New Roman" w:hAnsi="Arial Narrow" w:cs="Times New Roman"/>
                <w:b w:val="0"/>
                <w:color w:val="auto"/>
                <w:sz w:val="18"/>
                <w:szCs w:val="18"/>
                <w:lang w:val="en-US" w:eastAsia="en-US" w:bidi="ar-SA"/>
              </w:rPr>
              <w:t>December</w:t>
            </w:r>
            <w:r>
              <w:rPr>
                <w:rFonts w:ascii="Arial Narrow" w:eastAsia="Times New Roman" w:hAnsi="Arial Narrow" w:cs="Times New Roman"/>
                <w:b w:val="0"/>
                <w:color w:val="auto"/>
                <w:sz w:val="18"/>
                <w:szCs w:val="18"/>
                <w:lang w:val="en-US" w:eastAsia="en-US" w:bidi="ar-SA"/>
              </w:rPr>
              <w:t xml:space="preserve"> 7</w:t>
            </w:r>
          </w:p>
        </w:tc>
      </w:tr>
    </w:tbl>
    <w:p w:rsidR="00DA23DE" w:rsidP="00DA23DE">
      <w:pPr>
        <w:pStyle w:val="DisclaimerBodyCopy"/>
        <w:rPr>
          <w:sz w:val="24"/>
        </w:rPr>
      </w:pPr>
    </w:p>
    <w:p w:rsidR="00B62597" w:rsidP="00337321">
      <w:pPr>
        <w:pStyle w:val="Author"/>
      </w:pPr>
      <w:r>
        <w:t xml:space="preserve">Author: </w:t>
      </w:r>
      <w:r w:rsidR="00B7540E">
        <w:t>Emmy Messina</w:t>
      </w:r>
    </w:p>
    <w:p w:rsidR="00A317A9" w:rsidRPr="00B62597" w:rsidP="00337321">
      <w:pPr>
        <w:pStyle w:val="Author"/>
      </w:pPr>
    </w:p>
    <w:p w:rsidR="00495391" w:rsidRPr="00B62597" w:rsidP="00495391">
      <w:pPr>
        <w:pStyle w:val="DisclaimerHeading"/>
      </w:pPr>
      <w:r>
        <w:t>Anti</w:t>
      </w:r>
      <w:r w:rsidRPr="00B62597">
        <w:t>trust:</w:t>
      </w:r>
    </w:p>
    <w:p w:rsidR="00495391" w:rsidRPr="00B62597" w:rsidP="00495391">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495391" w:rsidRPr="00B62597" w:rsidP="00495391">
      <w:pPr>
        <w:spacing w:after="0" w:line="240" w:lineRule="auto"/>
        <w:rPr>
          <w:rFonts w:ascii="Arial Narrow" w:eastAsia="Times New Roman" w:hAnsi="Arial Narrow" w:cs="Times New Roman"/>
          <w:sz w:val="16"/>
          <w:szCs w:val="16"/>
        </w:rPr>
      </w:pPr>
    </w:p>
    <w:p w:rsidR="00495391" w:rsidRPr="00B62597" w:rsidP="00495391">
      <w:pPr>
        <w:pStyle w:val="DisclosureTitle"/>
      </w:pPr>
      <w:r w:rsidRPr="00B62597">
        <w:t>Code of Conduct:</w:t>
      </w:r>
    </w:p>
    <w:p w:rsidR="00495391" w:rsidRPr="00B62597" w:rsidP="0049539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495391" w:rsidRPr="00B62597" w:rsidP="00495391">
      <w:pPr>
        <w:spacing w:after="0" w:line="240" w:lineRule="auto"/>
        <w:rPr>
          <w:rFonts w:ascii="Arial Narrow" w:eastAsia="Times New Roman" w:hAnsi="Arial Narrow" w:cs="Times New Roman"/>
          <w:sz w:val="18"/>
          <w:szCs w:val="18"/>
        </w:rPr>
      </w:pPr>
    </w:p>
    <w:p w:rsidR="00495391" w:rsidRPr="00B62597" w:rsidP="00495391">
      <w:pPr>
        <w:pStyle w:val="DisclosureTitle"/>
      </w:pPr>
      <w:r w:rsidRPr="00B62597">
        <w:t xml:space="preserve">Public Meetings/Media Participation: </w:t>
      </w:r>
    </w:p>
    <w:p w:rsidR="00495391" w:rsidP="0049539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495391" w:rsidP="00495391">
      <w:pPr>
        <w:pStyle w:val="DisclaimerHeading"/>
        <w:spacing w:before="240"/>
      </w:pPr>
      <w:r>
        <w:t>Participant Identification in Webex:</w:t>
      </w:r>
    </w:p>
    <w:p w:rsidR="00495391" w:rsidP="00495391">
      <w:pPr>
        <w:pStyle w:val="DisclaimerBodyCopy"/>
      </w:pPr>
      <w:r>
        <w:t>When logging into the Webex desktop client, please enter your real first and last name as well as a valid email address. Be sure to select the “call me” option.</w:t>
      </w:r>
    </w:p>
    <w:p w:rsidR="008E2C16" w:rsidP="00495391">
      <w:pPr>
        <w:pStyle w:val="DisclaimerBodyCopy"/>
      </w:pPr>
      <w:r>
        <w:t>PJM support staff continuously monitors Webex connections during stakeholder meetings. Anonymous users or those using false usernames or emails will be dropped from the teleconference.</w:t>
      </w:r>
    </w:p>
    <w:p w:rsidR="00B54526" w:rsidP="00B54526">
      <w:pPr>
        <w:pStyle w:val="DisclaimerHeading"/>
      </w:pPr>
    </w:p>
    <w:p w:rsidR="00666639">
      <w:pPr>
        <w:rPr>
          <w:rFonts w:ascii="Arial Narrow" w:eastAsia="Times New Roman" w:hAnsi="Arial Narrow" w:cs="Times New Roman"/>
          <w:b/>
          <w:color w:val="013C59"/>
          <w:sz w:val="16"/>
          <w:szCs w:val="16"/>
        </w:rPr>
      </w:pPr>
      <w:r>
        <w:br w:type="page"/>
      </w:r>
    </w:p>
    <w:p w:rsidR="00B54526" w:rsidP="00B54526">
      <w:pPr>
        <w:pStyle w:val="DisclaimerHeading"/>
      </w:pPr>
    </w:p>
    <w:p w:rsidR="00943A54" w:rsidP="00943A54">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353967" name=""/>
                    <pic:cNvPicPr/>
                  </pic:nvPicPr>
                  <pic:blipFill>
                    <a:blip xmlns:r="http://schemas.openxmlformats.org/officeDocument/2006/relationships" r:embed="rId7"/>
                    <a:stretch>
                      <a:fillRect/>
                    </a:stretch>
                  </pic:blipFill>
                  <pic:spPr>
                    <a:xfrm>
                      <a:off x="0" y="0"/>
                      <a:ext cx="5943600" cy="983615"/>
                    </a:xfrm>
                    <a:prstGeom prst="rect">
                      <a:avLst/>
                    </a:prstGeom>
                  </pic:spPr>
                </pic:pic>
              </a:graphicData>
            </a:graphic>
          </wp:inline>
        </w:drawing>
      </w:r>
    </w:p>
    <w:p w:rsidR="00943A54" w:rsidP="00943A54">
      <w:pPr>
        <w:pStyle w:val="DisclaimerHeading"/>
      </w:pPr>
    </w:p>
    <w:p w:rsidR="00943A54" w:rsidRPr="009C15C4" w:rsidP="00943A54">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425424" name=""/>
                    <pic:cNvPicPr/>
                  </pic:nvPicPr>
                  <pic:blipFill>
                    <a:blip xmlns:r="http://schemas.openxmlformats.org/officeDocument/2006/relationships" r:embed="rId8"/>
                    <a:stretch>
                      <a:fillRect/>
                    </a:stretch>
                  </pic:blipFill>
                  <pic:spPr>
                    <a:xfrm>
                      <a:off x="0" y="0"/>
                      <a:ext cx="5943600" cy="1217930"/>
                    </a:xfrm>
                    <a:prstGeom prst="rect">
                      <a:avLst/>
                    </a:prstGeom>
                  </pic:spPr>
                </pic:pic>
              </a:graphicData>
            </a:graphic>
          </wp:inline>
        </w:drawing>
      </w:r>
    </w:p>
    <w:p w:rsidR="00666639" w:rsidP="00B54526"/>
    <w:p w:rsidR="00666639" w:rsidP="00B54526"/>
    <w:p w:rsidR="00666639" w:rsidP="00B54526"/>
    <w:p w:rsidR="00666639" w:rsidP="00B54526"/>
    <w:p w:rsidR="00666639" w:rsidP="00B54526"/>
    <w:p w:rsidR="00666639" w:rsidP="00B54526"/>
    <w:p w:rsidR="00666639" w:rsidP="00B54526"/>
    <w:p w:rsidR="00666639" w:rsidP="00B54526"/>
    <w:p w:rsidR="00666639" w:rsidP="00B54526"/>
    <w:p w:rsidR="00666639" w:rsidP="00B54526"/>
    <w:p w:rsidR="00666639" w:rsidP="00B54526"/>
    <w:p w:rsidR="00666639" w:rsidP="00B54526"/>
    <w:p w:rsidR="0057441E" w:rsidP="00B54526">
      <w:r>
        <w:rPr>
          <w:noProof/>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1195070</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3A54" w:rsidRPr="0025139E" w:rsidP="00943A54">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sidRPr="0025139E">
                              <w:rPr>
                                <w:rFonts w:ascii="Arial Narrow" w:hAnsi="Arial Narrow"/>
                                <w:color w:val="013366" w:themeColor="accent1"/>
                              </w:rPr>
                              <w:t xml:space="preserve">Provide feedback on the progress of this group: </w:t>
                            </w:r>
                            <w:hyperlink r:id="rId9" w:history="1">
                              <w:r w:rsidRPr="007703B4">
                                <w:rPr>
                                  <w:rStyle w:val="Hyperlink"/>
                                  <w:rFonts w:ascii="Arial Narrow" w:hAnsi="Arial Narrow"/>
                                  <w:i/>
                                  <w:color w:val="013366" w:themeColor="accent1"/>
                                </w:rPr>
                                <w:t>Facilitator Feedback Form</w:t>
                              </w:r>
                            </w:hyperlink>
                            <w:r w:rsidRPr="0025139E">
                              <w:rPr>
                                <w:rFonts w:ascii="Arial Narrow" w:hAnsi="Arial Narrow" w:cs="ArialNarrow"/>
                                <w:color w:val="013366" w:themeColor="accent1"/>
                              </w:rPr>
                              <w:br/>
                            </w:r>
                            <w:r w:rsidRPr="00C757F4">
                              <w:rPr>
                                <w:rFonts w:ascii="Arial Narrow" w:hAnsi="Arial Narrow"/>
                                <w:color w:val="013366" w:themeColor="accent1"/>
                              </w:rPr>
                              <w:t xml:space="preserve">Visit </w:t>
                            </w:r>
                            <w:hyperlink r:id="rId10" w:history="1">
                              <w:r>
                                <w:rPr>
                                  <w:rStyle w:val="Hyperlink"/>
                                  <w:rFonts w:ascii="Arial Narrow" w:hAnsi="Arial Narrow" w:cs="ArialNarrow"/>
                                  <w:i/>
                                  <w:color w:val="013366" w:themeColor="accent1"/>
                                </w:rPr>
                                <w:t>learn.pjm.com</w:t>
                              </w:r>
                            </w:hyperlink>
                            <w:r w:rsidRPr="00C757F4">
                              <w:rPr>
                                <w:rFonts w:ascii="Arial Narrow" w:hAnsi="Arial Narrow"/>
                                <w:color w:val="013366" w:themeColor="accent1"/>
                              </w:rPr>
                              <w:t xml:space="preserve">, </w:t>
                            </w:r>
                            <w:r w:rsidRPr="0025139E">
                              <w:rPr>
                                <w:rFonts w:ascii="Arial Narrow" w:hAnsi="Arial Narrow"/>
                                <w:color w:val="013366" w:themeColor="accent1"/>
                              </w:rPr>
                              <w:t xml:space="preserve">an easy-to-understand resource </w:t>
                            </w:r>
                            <w:r w:rsidRPr="0025139E">
                              <w:rPr>
                                <w:rFonts w:ascii="Arial Narrow" w:hAnsi="Arial Narrow" w:cs="Arial"/>
                                <w:color w:val="013366" w:themeColor="accent1"/>
                              </w:rPr>
                              <w:t>about the power industry and PJM’s role.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94.1pt;margin-left:0.75pt;mso-height-percent:0;mso-height-relative:margin;mso-width-percent:0;mso-width-relative:margin;mso-wrap-distance-bottom:0;mso-wrap-distance-left:9pt;mso-wrap-distance-right:9pt;mso-wrap-distance-top:0;mso-wrap-style:square;position:absolute;visibility:visible;v-text-anchor:top;z-index:251660288" fillcolor="#f2f2f2" stroked="f" strokeweight="0.5pt">
                <v:textbox>
                  <w:txbxContent>
                    <w:p w:rsidR="00943A54" w:rsidRPr="0025139E" w:rsidP="00943A54">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sidRPr="0025139E">
                        <w:rPr>
                          <w:rFonts w:ascii="Arial Narrow" w:hAnsi="Arial Narrow"/>
                          <w:color w:val="013366" w:themeColor="accent1"/>
                        </w:rPr>
                        <w:t xml:space="preserve">Provide feedback on the progress of this group: </w:t>
                      </w:r>
                      <w:hyperlink r:id="rId9" w:history="1">
                        <w:r w:rsidRPr="007703B4">
                          <w:rPr>
                            <w:rStyle w:val="Hyperlink"/>
                            <w:rFonts w:ascii="Arial Narrow" w:hAnsi="Arial Narrow"/>
                            <w:i/>
                            <w:color w:val="013366" w:themeColor="accent1"/>
                          </w:rPr>
                          <w:t>Facilitator Feedback Form</w:t>
                        </w:r>
                      </w:hyperlink>
                      <w:r w:rsidRPr="0025139E">
                        <w:rPr>
                          <w:rFonts w:ascii="Arial Narrow" w:hAnsi="Arial Narrow" w:cs="ArialNarrow"/>
                          <w:color w:val="013366" w:themeColor="accent1"/>
                        </w:rPr>
                        <w:br/>
                      </w:r>
                      <w:r w:rsidRPr="00C757F4">
                        <w:rPr>
                          <w:rFonts w:ascii="Arial Narrow" w:hAnsi="Arial Narrow"/>
                          <w:color w:val="013366" w:themeColor="accent1"/>
                        </w:rPr>
                        <w:t xml:space="preserve">Visit </w:t>
                      </w:r>
                      <w:hyperlink r:id="rId10" w:history="1">
                        <w:r>
                          <w:rPr>
                            <w:rStyle w:val="Hyperlink"/>
                            <w:rFonts w:ascii="Arial Narrow" w:hAnsi="Arial Narrow" w:cs="ArialNarrow"/>
                            <w:i/>
                            <w:color w:val="013366" w:themeColor="accent1"/>
                          </w:rPr>
                          <w:t>learn.pjm.com</w:t>
                        </w:r>
                      </w:hyperlink>
                      <w:r w:rsidRPr="00C757F4">
                        <w:rPr>
                          <w:rFonts w:ascii="Arial Narrow" w:hAnsi="Arial Narrow"/>
                          <w:color w:val="013366" w:themeColor="accent1"/>
                        </w:rPr>
                        <w:t xml:space="preserve">, </w:t>
                      </w:r>
                      <w:r w:rsidRPr="0025139E">
                        <w:rPr>
                          <w:rFonts w:ascii="Arial Narrow" w:hAnsi="Arial Narrow"/>
                          <w:color w:val="013366" w:themeColor="accent1"/>
                        </w:rPr>
                        <w:t xml:space="preserve">an easy-to-understand resource </w:t>
                      </w:r>
                      <w:r w:rsidRPr="0025139E">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11"/>
      <w:footerReference w:type="even" r:id="rId12"/>
      <w:footerReference w:type="default" r:id="rId13"/>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F00263A4-409E-48B2-81B3-2EA21277CBB5}"/>
    <w:embedBold r:id="rId2" w:fontKey="{7D483F83-3091-41C6-AD02-C65CF7600B8C}"/>
    <w:embedItalic r:id="rId3" w:fontKey="{0D579CFD-9AFB-4BDB-9AE5-BFF597ECD9B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63676860-BE9D-452E-B241-B73DAC1445F6}"/>
    <w:embedBold r:id="rId5" w:fontKey="{88EFA8C5-3FFF-4E66-B9DE-33F0F76C3266}"/>
    <w:embedItalic r:id="rId6" w:fontKey="{B941B21D-59C6-497F-914F-AD4DC2DA3C2B}"/>
  </w:font>
  <w:font w:name="Tahoma">
    <w:panose1 w:val="020B0604030504040204"/>
    <w:charset w:val="00"/>
    <w:family w:val="swiss"/>
    <w:pitch w:val="variable"/>
    <w:sig w:usb0="E1002EFF" w:usb1="C000605B" w:usb2="00000029" w:usb3="00000000" w:csb0="000101FF" w:csb1="00000000"/>
    <w:embedRegular r:id="rId7" w:fontKey="{D8EBB7A0-27C7-45A1-808C-3008E05F2792}"/>
  </w:font>
  <w:font w:name="Trade Gothic LT Std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8" w:fontKey="{E0C9495B-AD4D-4CD4-AB0B-40634544DB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483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8248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4830"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3C4003">
      <w:rPr>
        <w:rStyle w:val="PageNumber"/>
        <w:noProof/>
      </w:rPr>
      <w:t>1</w:t>
    </w:r>
    <w:r>
      <w:rPr>
        <w:rStyle w:val="PageNumber"/>
      </w:rPr>
      <w:fldChar w:fldCharType="end"/>
    </w:r>
  </w:p>
  <w:bookmarkStart w:id="3" w:name="OLE_LINK1"/>
  <w:p w:rsidR="00824830" w:rsidRPr="00F15DE2">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w:t>
    </w:r>
    <w:r>
      <w:rPr>
        <w:rFonts w:ascii="Arial Narrow" w:hAnsi="Arial Narrow"/>
        <w:sz w:val="20"/>
      </w:rPr>
      <w:t xml:space="preserve"> </w:t>
    </w:r>
    <w:r w:rsidRPr="00DB29E9">
      <w:rPr>
        <w:rFonts w:ascii="Arial Narrow" w:hAnsi="Arial Narrow"/>
        <w:sz w:val="20"/>
      </w:rPr>
      <w:t>©</w:t>
    </w:r>
    <w:r>
      <w:rPr>
        <w:rFonts w:ascii="Arial Narrow" w:hAnsi="Arial Narrow"/>
        <w:sz w:val="20"/>
      </w:rPr>
      <w:t xml:space="preserve"> </w:t>
    </w:r>
    <w:r w:rsidRPr="00DB29E9">
      <w:rPr>
        <w:rFonts w:ascii="Arial Narrow" w:hAnsi="Arial Narrow"/>
        <w:sz w:val="20"/>
      </w:rPr>
      <w:t>20</w:t>
    </w:r>
    <w:bookmarkEnd w:id="3"/>
    <w:r>
      <w:rPr>
        <w:rFonts w:ascii="Arial Narrow" w:hAnsi="Arial Narrow"/>
        <w:sz w:val="20"/>
      </w:rPr>
      <w:t>21</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4830" w:rsidP="00417F17">
    <w:pPr>
      <w:pStyle w:val="PostingDate"/>
      <w:ind w:right="-990"/>
    </w:pPr>
    <w:r w:rsidRPr="00417F17">
      <w:t xml:space="preserve">As of </w:t>
    </w:r>
    <w:r w:rsidR="00D80069">
      <w:t>November 9</w:t>
    </w:r>
    <w:r w:rsidR="00FB59FB">
      <w:t>,</w:t>
    </w:r>
    <w:r>
      <w:t xml:space="preserve"> 202</w:t>
    </w:r>
    <w:r w:rsidRPr="00F4190F">
      <w:rPr>
        <w:rFonts w:eastAsia="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rect id="Text Box 2" o:spid="_x0000_s2049" style="width:567.75pt;height:121.97pt;margin-top:3.75pt;margin-left:-47.25pt;mso-height-percent:200;mso-height-relative:margin;mso-width-percent:0;mso-width-relative:margin;mso-wrap-distance-bottom:0;mso-wrap-distance-left:9pt;mso-wrap-distance-right:9pt;mso-wrap-distance-top:0;position:absolute;v-text-anchor:top;z-index:251661312" filled="f" fillcolor="this" stroked="f" strokeweight="0.75pt"/>
          </w:pict>
        </mc:Fallback>
      </mc:AlternateContent>
    </w:r>
    <w:r>
      <w:rPr>
        <w:noProof/>
      </w:rPr>
      <w:drawing>
        <wp:anchor distT="0" distB="0" distL="114300" distR="114300" simplePos="0" relativeHeight="251660288"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4014"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203130C1"/>
    <w:multiLevelType w:val="hybridMultilevel"/>
    <w:tmpl w:val="1BD8853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3E12F79"/>
    <w:multiLevelType w:val="hybridMultilevel"/>
    <w:tmpl w:val="6528081C"/>
    <w:lvl w:ilvl="0">
      <w:start w:val="9"/>
      <w:numFmt w:val="bullet"/>
      <w:lvlText w:val="-"/>
      <w:lvlJc w:val="left"/>
      <w:pPr>
        <w:ind w:left="720" w:hanging="360"/>
      </w:pPr>
      <w:rPr>
        <w:rFonts w:ascii="Arial Narrow" w:eastAsia="Times New Roman" w:hAnsi="Arial Narrow"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2B9A768A"/>
    <w:multiLevelType w:val="hybridMultilevel"/>
    <w:tmpl w:val="D3B8ED30"/>
    <w:lvl w:ilvl="0">
      <w:start w:val="1"/>
      <w:numFmt w:val="upp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31E86087"/>
    <w:multiLevelType w:val="hybridMultilevel"/>
    <w:tmpl w:val="6C50989A"/>
    <w:lvl w:ilvl="0">
      <w:start w:val="1"/>
      <w:numFmt w:val="decimal"/>
      <w:pStyle w:val="ListSubhead1"/>
      <w:lvlText w:val="%1."/>
      <w:lvlJc w:val="left"/>
      <w:pPr>
        <w:ind w:left="9720" w:hanging="360"/>
      </w:pPr>
      <w:rPr>
        <w:rFonts w:ascii="Arial Narrow" w:hAnsi="Arial Narrow" w:hint="default"/>
        <w:b w:val="0"/>
        <w:sz w:val="24"/>
        <w:szCs w:val="24"/>
      </w:rPr>
    </w:lvl>
    <w:lvl w:ilvl="1">
      <w:start w:val="1"/>
      <w:numFmt w:val="lowerLetter"/>
      <w:lvlText w:val="%2."/>
      <w:lvlJc w:val="left"/>
      <w:pPr>
        <w:ind w:left="432" w:hanging="72"/>
      </w:pPr>
      <w:rPr>
        <w:rFonts w:hint="default"/>
      </w:rPr>
    </w:lvl>
    <w:lvl w:ilvl="2" w:tentative="1">
      <w:start w:val="1"/>
      <w:numFmt w:val="lowerRoman"/>
      <w:lvlText w:val="%3."/>
      <w:lvlJc w:val="right"/>
      <w:pPr>
        <w:ind w:left="11160" w:hanging="180"/>
      </w:pPr>
    </w:lvl>
    <w:lvl w:ilvl="3" w:tentative="1">
      <w:start w:val="1"/>
      <w:numFmt w:val="decimal"/>
      <w:lvlText w:val="%4."/>
      <w:lvlJc w:val="left"/>
      <w:pPr>
        <w:ind w:left="11880" w:hanging="360"/>
      </w:pPr>
    </w:lvl>
    <w:lvl w:ilvl="4" w:tentative="1">
      <w:start w:val="1"/>
      <w:numFmt w:val="lowerLetter"/>
      <w:lvlText w:val="%5."/>
      <w:lvlJc w:val="left"/>
      <w:pPr>
        <w:ind w:left="12600" w:hanging="360"/>
      </w:pPr>
    </w:lvl>
    <w:lvl w:ilvl="5" w:tentative="1">
      <w:start w:val="1"/>
      <w:numFmt w:val="lowerRoman"/>
      <w:lvlText w:val="%6."/>
      <w:lvlJc w:val="right"/>
      <w:pPr>
        <w:ind w:left="13320" w:hanging="180"/>
      </w:pPr>
    </w:lvl>
    <w:lvl w:ilvl="6" w:tentative="1">
      <w:start w:val="1"/>
      <w:numFmt w:val="decimal"/>
      <w:lvlText w:val="%7."/>
      <w:lvlJc w:val="left"/>
      <w:pPr>
        <w:ind w:left="14040" w:hanging="360"/>
      </w:pPr>
    </w:lvl>
    <w:lvl w:ilvl="7" w:tentative="1">
      <w:start w:val="1"/>
      <w:numFmt w:val="lowerLetter"/>
      <w:lvlText w:val="%8."/>
      <w:lvlJc w:val="left"/>
      <w:pPr>
        <w:ind w:left="14760" w:hanging="360"/>
      </w:pPr>
    </w:lvl>
    <w:lvl w:ilvl="8" w:tentative="1">
      <w:start w:val="1"/>
      <w:numFmt w:val="lowerRoman"/>
      <w:lvlText w:val="%9."/>
      <w:lvlJc w:val="right"/>
      <w:pPr>
        <w:ind w:left="15480" w:hanging="180"/>
      </w:pPr>
    </w:lvl>
  </w:abstractNum>
  <w:abstractNum w:abstractNumId="5">
    <w:nsid w:val="34FB30E9"/>
    <w:multiLevelType w:val="hybridMultilevel"/>
    <w:tmpl w:val="D47E91FC"/>
    <w:lvl w:ilvl="0">
      <w:start w:val="1"/>
      <w:numFmt w:val="lowerLetter"/>
      <w:lvlText w:val="%1."/>
      <w:lvlJc w:val="left"/>
      <w:pPr>
        <w:ind w:left="720" w:hanging="360"/>
      </w:pPr>
      <w:rPr>
        <w:rFonts w:ascii="Arial Narrow" w:eastAsia="Times New Roman" w:hAnsi="Arial Narrow"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364D6049"/>
    <w:multiLevelType w:val="hybridMultilevel"/>
    <w:tmpl w:val="187A46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5D386C9A"/>
    <w:multiLevelType w:val="hybridMultilevel"/>
    <w:tmpl w:val="7B1687F2"/>
    <w:lvl w:ilvl="0">
      <w:start w:val="0"/>
      <w:numFmt w:val="bullet"/>
      <w:lvlText w:val="-"/>
      <w:lvlJc w:val="left"/>
      <w:pPr>
        <w:ind w:left="720" w:hanging="360"/>
      </w:pPr>
      <w:rPr>
        <w:rFonts w:ascii="Arial Narrow" w:eastAsia="Times New Roman" w:hAnsi="Arial Narrow"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10">
    <w:nsid w:val="66F6329E"/>
    <w:multiLevelType w:val="multilevel"/>
    <w:tmpl w:val="EB0CCE10"/>
    <w:lvl w:ilvl="0">
      <w:start w:val="1"/>
      <w:numFmt w:val="upperLetter"/>
      <w:lvlText w:val="%1."/>
      <w:lvlJc w:val="left"/>
      <w:pPr>
        <w:tabs>
          <w:tab w:val="num" w:pos="1080"/>
        </w:tabs>
        <w:ind w:left="1080" w:hanging="360"/>
      </w:pPr>
      <w:rPr>
        <w:b w:val="0"/>
        <w:sz w:val="20"/>
        <w:szCs w:val="20"/>
      </w:rPr>
    </w:lvl>
    <w:lvl w:ilvl="1">
      <w:start w:val="1"/>
      <w:numFmt w:val="decimal"/>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6F5C5BFE"/>
    <w:multiLevelType w:val="hybridMultilevel"/>
    <w:tmpl w:val="AA421548"/>
    <w:lvl w:ilvl="0">
      <w:start w:val="0"/>
      <w:numFmt w:val="bullet"/>
      <w:lvlText w:val="-"/>
      <w:lvlJc w:val="left"/>
      <w:pPr>
        <w:ind w:left="720" w:hanging="360"/>
      </w:pPr>
      <w:rPr>
        <w:rFonts w:ascii="Arial Narrow" w:eastAsia="Times New Roman" w:hAnsi="Arial Narrow"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734D15F4"/>
    <w:multiLevelType w:val="hybridMultilevel"/>
    <w:tmpl w:val="C2E8E526"/>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77041C18"/>
    <w:multiLevelType w:val="hybridMultilevel"/>
    <w:tmpl w:val="454E4F60"/>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78EE1E60"/>
    <w:multiLevelType w:val="hybridMultilevel"/>
    <w:tmpl w:val="E8ACA25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9"/>
  </w:num>
  <w:num w:numId="2">
    <w:abstractNumId w:val="7"/>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num>
  <w:num w:numId="5">
    <w:abstractNumId w:val="10"/>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2"/>
  </w:num>
  <w:num w:numId="9">
    <w:abstractNumId w:val="3"/>
  </w:num>
  <w:num w:numId="10">
    <w:abstractNumId w:val="0"/>
  </w:num>
  <w:num w:numId="11">
    <w:abstractNumId w:val="4"/>
  </w:num>
  <w:num w:numId="12">
    <w:abstractNumId w:val="1"/>
  </w:num>
  <w:num w:numId="13">
    <w:abstractNumId w:val="2"/>
  </w:num>
  <w:num w:numId="14">
    <w:abstractNumId w:val="6"/>
  </w:num>
  <w:num w:numId="15">
    <w:abstractNumId w:val="5"/>
  </w:num>
  <w:num w:numId="16">
    <w:abstractNumId w:val="13"/>
  </w:num>
  <w:num w:numId="17">
    <w:abstractNumId w:val="8"/>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AC7"/>
    <w:rsid w:val="0001274E"/>
    <w:rsid w:val="00015E99"/>
    <w:rsid w:val="000166FD"/>
    <w:rsid w:val="00025E00"/>
    <w:rsid w:val="00031EEA"/>
    <w:rsid w:val="0004385E"/>
    <w:rsid w:val="00062A98"/>
    <w:rsid w:val="00071484"/>
    <w:rsid w:val="000837F2"/>
    <w:rsid w:val="000846AB"/>
    <w:rsid w:val="0009746E"/>
    <w:rsid w:val="000A13B1"/>
    <w:rsid w:val="000B49C6"/>
    <w:rsid w:val="000B61DB"/>
    <w:rsid w:val="000B679B"/>
    <w:rsid w:val="000D654E"/>
    <w:rsid w:val="00124567"/>
    <w:rsid w:val="0013634E"/>
    <w:rsid w:val="0014522D"/>
    <w:rsid w:val="00145C47"/>
    <w:rsid w:val="00163EB8"/>
    <w:rsid w:val="00193D22"/>
    <w:rsid w:val="001A0DED"/>
    <w:rsid w:val="001A6C8B"/>
    <w:rsid w:val="001B2242"/>
    <w:rsid w:val="001B61AD"/>
    <w:rsid w:val="001C3687"/>
    <w:rsid w:val="001D3B68"/>
    <w:rsid w:val="001E2519"/>
    <w:rsid w:val="001E474A"/>
    <w:rsid w:val="001E7CD3"/>
    <w:rsid w:val="00212B51"/>
    <w:rsid w:val="00237BBE"/>
    <w:rsid w:val="00241072"/>
    <w:rsid w:val="0025139E"/>
    <w:rsid w:val="00285F92"/>
    <w:rsid w:val="002B2F98"/>
    <w:rsid w:val="002C1B2F"/>
    <w:rsid w:val="002C3620"/>
    <w:rsid w:val="002E3D4E"/>
    <w:rsid w:val="00305238"/>
    <w:rsid w:val="00306394"/>
    <w:rsid w:val="00337321"/>
    <w:rsid w:val="00337421"/>
    <w:rsid w:val="00345458"/>
    <w:rsid w:val="00351124"/>
    <w:rsid w:val="00351FFC"/>
    <w:rsid w:val="00361839"/>
    <w:rsid w:val="00364993"/>
    <w:rsid w:val="003722F2"/>
    <w:rsid w:val="003B55E1"/>
    <w:rsid w:val="003C3320"/>
    <w:rsid w:val="003C4003"/>
    <w:rsid w:val="003D7E5C"/>
    <w:rsid w:val="003E7A73"/>
    <w:rsid w:val="003F5A12"/>
    <w:rsid w:val="00402B71"/>
    <w:rsid w:val="00405C1C"/>
    <w:rsid w:val="00405D81"/>
    <w:rsid w:val="00417F17"/>
    <w:rsid w:val="0044155E"/>
    <w:rsid w:val="00442B9C"/>
    <w:rsid w:val="00467C22"/>
    <w:rsid w:val="00470834"/>
    <w:rsid w:val="004762A2"/>
    <w:rsid w:val="004820DE"/>
    <w:rsid w:val="00484110"/>
    <w:rsid w:val="00491490"/>
    <w:rsid w:val="00495391"/>
    <w:rsid w:val="004969FA"/>
    <w:rsid w:val="004B47D5"/>
    <w:rsid w:val="004D7CAA"/>
    <w:rsid w:val="004E1D0E"/>
    <w:rsid w:val="004E4292"/>
    <w:rsid w:val="00504F39"/>
    <w:rsid w:val="00516505"/>
    <w:rsid w:val="00564DEE"/>
    <w:rsid w:val="00570AE8"/>
    <w:rsid w:val="0057441E"/>
    <w:rsid w:val="005760B3"/>
    <w:rsid w:val="0059027D"/>
    <w:rsid w:val="005D255A"/>
    <w:rsid w:val="005D6D05"/>
    <w:rsid w:val="005E10A9"/>
    <w:rsid w:val="00602967"/>
    <w:rsid w:val="00606C3C"/>
    <w:rsid w:val="006203A3"/>
    <w:rsid w:val="00625ADA"/>
    <w:rsid w:val="00632525"/>
    <w:rsid w:val="006450B8"/>
    <w:rsid w:val="006517D6"/>
    <w:rsid w:val="00657350"/>
    <w:rsid w:val="00666639"/>
    <w:rsid w:val="00671820"/>
    <w:rsid w:val="0069737F"/>
    <w:rsid w:val="006A05C7"/>
    <w:rsid w:val="006A49D2"/>
    <w:rsid w:val="006C396C"/>
    <w:rsid w:val="006C472C"/>
    <w:rsid w:val="006D08D2"/>
    <w:rsid w:val="006D569D"/>
    <w:rsid w:val="006D7014"/>
    <w:rsid w:val="00704C10"/>
    <w:rsid w:val="00707B66"/>
    <w:rsid w:val="00712CAA"/>
    <w:rsid w:val="00716A8B"/>
    <w:rsid w:val="007318C0"/>
    <w:rsid w:val="007436B1"/>
    <w:rsid w:val="00751A32"/>
    <w:rsid w:val="00754C6D"/>
    <w:rsid w:val="00755096"/>
    <w:rsid w:val="007703B4"/>
    <w:rsid w:val="00777D30"/>
    <w:rsid w:val="00793CAA"/>
    <w:rsid w:val="007A16E9"/>
    <w:rsid w:val="007A34A3"/>
    <w:rsid w:val="0080122A"/>
    <w:rsid w:val="00824830"/>
    <w:rsid w:val="00837B12"/>
    <w:rsid w:val="00855769"/>
    <w:rsid w:val="00856DF8"/>
    <w:rsid w:val="00882652"/>
    <w:rsid w:val="0088480C"/>
    <w:rsid w:val="0088561C"/>
    <w:rsid w:val="00891ABE"/>
    <w:rsid w:val="00895F08"/>
    <w:rsid w:val="008A2838"/>
    <w:rsid w:val="008B19C8"/>
    <w:rsid w:val="008C4B2B"/>
    <w:rsid w:val="008E2C16"/>
    <w:rsid w:val="008E52E1"/>
    <w:rsid w:val="00906503"/>
    <w:rsid w:val="00916771"/>
    <w:rsid w:val="00917386"/>
    <w:rsid w:val="0093466F"/>
    <w:rsid w:val="009346EB"/>
    <w:rsid w:val="00943A13"/>
    <w:rsid w:val="00943A54"/>
    <w:rsid w:val="00946AC1"/>
    <w:rsid w:val="009505AF"/>
    <w:rsid w:val="0095194C"/>
    <w:rsid w:val="009656FB"/>
    <w:rsid w:val="00984633"/>
    <w:rsid w:val="009875A7"/>
    <w:rsid w:val="00990287"/>
    <w:rsid w:val="009A5430"/>
    <w:rsid w:val="009B1FEA"/>
    <w:rsid w:val="009C0EF9"/>
    <w:rsid w:val="009C15C4"/>
    <w:rsid w:val="009D720A"/>
    <w:rsid w:val="009E2C15"/>
    <w:rsid w:val="009F1A60"/>
    <w:rsid w:val="009F52D5"/>
    <w:rsid w:val="00A05391"/>
    <w:rsid w:val="00A248C0"/>
    <w:rsid w:val="00A317A9"/>
    <w:rsid w:val="00A53AC7"/>
    <w:rsid w:val="00A67272"/>
    <w:rsid w:val="00A74CBD"/>
    <w:rsid w:val="00A92B2A"/>
    <w:rsid w:val="00A93B09"/>
    <w:rsid w:val="00AA6CFA"/>
    <w:rsid w:val="00AD1FBC"/>
    <w:rsid w:val="00AE246F"/>
    <w:rsid w:val="00AE7296"/>
    <w:rsid w:val="00AF0A74"/>
    <w:rsid w:val="00B15CC7"/>
    <w:rsid w:val="00B16D95"/>
    <w:rsid w:val="00B20316"/>
    <w:rsid w:val="00B33B0B"/>
    <w:rsid w:val="00B34E3C"/>
    <w:rsid w:val="00B471D2"/>
    <w:rsid w:val="00B54526"/>
    <w:rsid w:val="00B62597"/>
    <w:rsid w:val="00B7540E"/>
    <w:rsid w:val="00B91424"/>
    <w:rsid w:val="00BA6146"/>
    <w:rsid w:val="00BB1CB4"/>
    <w:rsid w:val="00BB531B"/>
    <w:rsid w:val="00BB6921"/>
    <w:rsid w:val="00BC2384"/>
    <w:rsid w:val="00BE769F"/>
    <w:rsid w:val="00BF331B"/>
    <w:rsid w:val="00C016F9"/>
    <w:rsid w:val="00C063E6"/>
    <w:rsid w:val="00C06408"/>
    <w:rsid w:val="00C104B7"/>
    <w:rsid w:val="00C10A93"/>
    <w:rsid w:val="00C26F08"/>
    <w:rsid w:val="00C439EC"/>
    <w:rsid w:val="00C502B0"/>
    <w:rsid w:val="00C5286B"/>
    <w:rsid w:val="00C72168"/>
    <w:rsid w:val="00C757F4"/>
    <w:rsid w:val="00CA49B9"/>
    <w:rsid w:val="00CC1B47"/>
    <w:rsid w:val="00CD227C"/>
    <w:rsid w:val="00CE5310"/>
    <w:rsid w:val="00D12691"/>
    <w:rsid w:val="00D136EA"/>
    <w:rsid w:val="00D251ED"/>
    <w:rsid w:val="00D45BF7"/>
    <w:rsid w:val="00D6129C"/>
    <w:rsid w:val="00D71807"/>
    <w:rsid w:val="00D80069"/>
    <w:rsid w:val="00D9010F"/>
    <w:rsid w:val="00D95949"/>
    <w:rsid w:val="00DA16D8"/>
    <w:rsid w:val="00DA23DE"/>
    <w:rsid w:val="00DB29E9"/>
    <w:rsid w:val="00DC5D5E"/>
    <w:rsid w:val="00DE34CF"/>
    <w:rsid w:val="00DF1112"/>
    <w:rsid w:val="00DF5FAF"/>
    <w:rsid w:val="00E1605D"/>
    <w:rsid w:val="00E30AF4"/>
    <w:rsid w:val="00E579F6"/>
    <w:rsid w:val="00E7072D"/>
    <w:rsid w:val="00E96E8D"/>
    <w:rsid w:val="00EA3653"/>
    <w:rsid w:val="00EB206F"/>
    <w:rsid w:val="00EB405E"/>
    <w:rsid w:val="00EB68B0"/>
    <w:rsid w:val="00ED738F"/>
    <w:rsid w:val="00EE1D9C"/>
    <w:rsid w:val="00F00E21"/>
    <w:rsid w:val="00F05CBF"/>
    <w:rsid w:val="00F15DE2"/>
    <w:rsid w:val="00F17AB2"/>
    <w:rsid w:val="00F30FEE"/>
    <w:rsid w:val="00F31ABF"/>
    <w:rsid w:val="00F4190F"/>
    <w:rsid w:val="00F5138E"/>
    <w:rsid w:val="00F572D1"/>
    <w:rsid w:val="00F72FDC"/>
    <w:rsid w:val="00F75BA6"/>
    <w:rsid w:val="00F822D4"/>
    <w:rsid w:val="00FA373C"/>
    <w:rsid w:val="00FA7922"/>
    <w:rsid w:val="00FB59FB"/>
    <w:rsid w:val="00FC2B9A"/>
    <w:rsid w:val="00FC2CA5"/>
    <w:rsid w:val="00FC7C17"/>
    <w:rsid w:val="00FD74FD"/>
    <w:rsid w:val="00FE10E1"/>
    <w:rsid w:val="00FE6A4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89C8C975-C821-4DDB-A4EB-3EF91835C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0"/>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11"/>
      </w:numPr>
      <w:tabs>
        <w:tab w:val="left" w:pos="0"/>
      </w:tabs>
      <w:spacing w:line="240" w:lineRule="auto"/>
      <w:ind w:left="360"/>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9346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learn.pjm.com/" TargetMode="External" /><Relationship Id="rId11" Type="http://schemas.openxmlformats.org/officeDocument/2006/relationships/header" Target="header1.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pjm.com/committees-and-groups/issue-tracking/issue-tracking-details.aspx?Issue=b2c1be66-9571-4332-b5b0-7984d40d67a0" TargetMode="External" /><Relationship Id="rId5" Type="http://schemas.openxmlformats.org/officeDocument/2006/relationships/hyperlink" Target="https://pjm.com/committees-and-groups/task-forces/epfstf" TargetMode="External" /><Relationship Id="rId6" Type="http://schemas.openxmlformats.org/officeDocument/2006/relationships/image" Target="media/image1.emf"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yperlink" Target="https://www.pjm.com/committees-and-groups/committees/form-facilitator-feedback.aspx" TargetMode="Externa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word/_rels/header1.xml.rels>&#65279;<?xml version="1.0" encoding="utf-8" standalone="yes"?><Relationships xmlns="http://schemas.openxmlformats.org/package/2006/relationships"><Relationship Id="rId1" Type="http://schemas.openxmlformats.org/officeDocument/2006/relationships/image" Target="media/image4.png"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Agenda (Operator Assisted Call)</Template>
  <TotalTime>0</TotalTime>
  <Pages>2</Pages>
  <Words>654</Words>
  <Characters>3729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2021-11-09T21:30:59Z</dcterms:created>
  <dcterms:modified xsi:type="dcterms:W3CDTF">2021-11-09T21:30:59Z</dcterms:modified>
</cp:coreProperties>
</file>