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96D19" w:rsidP="00755096">
      <w:pPr>
        <w:pStyle w:val="MeetingDetails"/>
      </w:pPr>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November 18</w:t>
      </w:r>
      <w:r w:rsidR="002B2F98">
        <w:t xml:space="preserve">, </w:t>
      </w:r>
      <w:r w:rsidR="0006798D">
        <w:t>202</w:t>
      </w:r>
      <w:r w:rsidR="008A6031">
        <w:t>2</w:t>
      </w:r>
    </w:p>
    <w:p w:rsidR="00B62597" w:rsidRPr="00B62597" w:rsidP="00755096">
      <w:pPr>
        <w:pStyle w:val="MeetingDetails"/>
        <w:rPr>
          <w:sz w:val="28"/>
          <w:u w:val="single"/>
        </w:rPr>
      </w:pPr>
      <w:r>
        <w:t>9</w:t>
      </w:r>
      <w:r w:rsidR="001A6751">
        <w:t>:00</w:t>
      </w:r>
      <w:r w:rsidR="002B2F98">
        <w:t xml:space="preserve"> </w:t>
      </w:r>
      <w:r>
        <w:t>a</w:t>
      </w:r>
      <w:r w:rsidR="002B2F98">
        <w:t>.m.</w:t>
      </w:r>
      <w:r>
        <w:t xml:space="preserve"> – 11:00 a</w:t>
      </w:r>
      <w:r w:rsidR="001A6751">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C4564">
        <w:t>(9:00-9:05</w:t>
      </w:r>
      <w:r w:rsidRPr="00527104">
        <w:t>)</w:t>
      </w:r>
    </w:p>
    <w:bookmarkEnd w:id="0"/>
    <w:bookmarkEnd w:id="1"/>
    <w:p w:rsidR="005E55CF" w:rsidP="005E55CF">
      <w:pPr>
        <w:pStyle w:val="SecondaryHeading-Numbered"/>
        <w:rPr>
          <w:b w:val="0"/>
        </w:rPr>
      </w:pPr>
      <w:r>
        <w:rPr>
          <w:b w:val="0"/>
        </w:rPr>
        <w:t>Michele Greening</w:t>
      </w:r>
      <w:r w:rsidR="005702FC">
        <w:rPr>
          <w:b w:val="0"/>
        </w:rPr>
        <w:t xml:space="preserve"> will provide announcements,</w:t>
      </w:r>
      <w:r w:rsidRPr="00096D19" w:rsidR="00096D19">
        <w:rPr>
          <w:b w:val="0"/>
        </w:rPr>
        <w:t xml:space="preserve"> review the Antitrust, Code of Conduct, Public Meetings/Media Participation, and the WebEx Participant Identification Requirement.</w:t>
      </w:r>
    </w:p>
    <w:p w:rsidR="00217797" w:rsidRPr="00217797" w:rsidP="00217797">
      <w:pPr>
        <w:pStyle w:val="PrimaryHeading"/>
      </w:pPr>
      <w:r>
        <w:t>Discussion</w:t>
      </w:r>
      <w:r w:rsidR="00606F11">
        <w:t xml:space="preserve"> </w:t>
      </w:r>
      <w:r>
        <w:t>(</w:t>
      </w:r>
      <w:r w:rsidR="00BC4564">
        <w:t>9:05-11:00</w:t>
      </w:r>
      <w:r w:rsidRPr="00DB29E9">
        <w:t>)</w:t>
      </w:r>
    </w:p>
    <w:p w:rsidR="00987DB9" w:rsidP="00217797">
      <w:pPr>
        <w:pStyle w:val="ListSubhead1"/>
        <w:spacing w:before="120"/>
        <w:rPr>
          <w:b w:val="0"/>
          <w:u w:val="single"/>
        </w:rPr>
      </w:pPr>
      <w:r>
        <w:rPr>
          <w:b w:val="0"/>
          <w:u w:val="single"/>
        </w:rPr>
        <w:t xml:space="preserve">CIRS for ELCC Resources </w:t>
      </w:r>
      <w:r w:rsidR="00BC4564">
        <w:rPr>
          <w:b w:val="0"/>
          <w:u w:val="single"/>
        </w:rPr>
        <w:t xml:space="preserve">Timeline </w:t>
      </w:r>
      <w:r>
        <w:rPr>
          <w:b w:val="0"/>
          <w:u w:val="single"/>
        </w:rPr>
        <w:t>(</w:t>
      </w:r>
      <w:r w:rsidR="00BC4564">
        <w:rPr>
          <w:b w:val="0"/>
          <w:u w:val="single"/>
        </w:rPr>
        <w:t>9:05-9:15</w:t>
      </w:r>
      <w:r>
        <w:rPr>
          <w:b w:val="0"/>
          <w:u w:val="single"/>
        </w:rPr>
        <w:t>)</w:t>
      </w:r>
    </w:p>
    <w:p w:rsidR="00BC4564" w:rsidP="00BC4564">
      <w:pPr>
        <w:pStyle w:val="ListSubhead1"/>
        <w:numPr>
          <w:ilvl w:val="0"/>
          <w:numId w:val="0"/>
        </w:numPr>
        <w:ind w:left="360"/>
        <w:rPr>
          <w:b w:val="0"/>
        </w:rPr>
      </w:pPr>
      <w:r w:rsidRPr="00883C60">
        <w:rPr>
          <w:b w:val="0"/>
        </w:rPr>
        <w:t xml:space="preserve">Brian </w:t>
      </w:r>
      <w:r w:rsidRPr="00883C60">
        <w:rPr>
          <w:b w:val="0"/>
        </w:rPr>
        <w:t>Chmielewski</w:t>
      </w:r>
      <w:r w:rsidRPr="00883C60">
        <w:rPr>
          <w:b w:val="0"/>
        </w:rPr>
        <w:t xml:space="preserve"> will </w:t>
      </w:r>
      <w:r w:rsidR="00932C92">
        <w:rPr>
          <w:b w:val="0"/>
        </w:rPr>
        <w:t>review</w:t>
      </w:r>
      <w:r>
        <w:rPr>
          <w:b w:val="0"/>
        </w:rPr>
        <w:t xml:space="preserve"> a timeline</w:t>
      </w:r>
      <w:r w:rsidR="004159D7">
        <w:rPr>
          <w:b w:val="0"/>
        </w:rPr>
        <w:t xml:space="preserve"> to address CIRS for ELCC Resources in time for the </w:t>
      </w:r>
      <w:r w:rsidR="00A426ED">
        <w:rPr>
          <w:b w:val="0"/>
        </w:rPr>
        <w:t>25/26</w:t>
      </w:r>
      <w:r w:rsidR="004159D7">
        <w:rPr>
          <w:b w:val="0"/>
        </w:rPr>
        <w:t xml:space="preserve"> BRA auction</w:t>
      </w:r>
      <w:r>
        <w:rPr>
          <w:b w:val="0"/>
        </w:rPr>
        <w:t>.</w:t>
      </w:r>
    </w:p>
    <w:p w:rsidR="00326064" w:rsidP="00BC4564">
      <w:pPr>
        <w:pStyle w:val="ListSubhead1"/>
        <w:spacing w:before="120"/>
        <w:rPr>
          <w:b w:val="0"/>
          <w:u w:val="single"/>
        </w:rPr>
      </w:pPr>
      <w:r>
        <w:rPr>
          <w:b w:val="0"/>
          <w:u w:val="single"/>
        </w:rPr>
        <w:t>CIRS for ELCC Res</w:t>
      </w:r>
      <w:r w:rsidR="00EF70D8">
        <w:rPr>
          <w:b w:val="0"/>
          <w:u w:val="single"/>
        </w:rPr>
        <w:t>ources Solution Packages (</w:t>
      </w:r>
      <w:r w:rsidR="00BC4564">
        <w:rPr>
          <w:b w:val="0"/>
          <w:u w:val="single"/>
        </w:rPr>
        <w:t>9:15-10:55</w:t>
      </w:r>
      <w:r>
        <w:rPr>
          <w:b w:val="0"/>
          <w:u w:val="single"/>
        </w:rPr>
        <w:t>)</w:t>
      </w:r>
    </w:p>
    <w:p w:rsidR="00326064" w:rsidP="00883C60">
      <w:pPr>
        <w:pStyle w:val="ListSubhead1"/>
        <w:numPr>
          <w:ilvl w:val="0"/>
          <w:numId w:val="0"/>
        </w:numPr>
        <w:ind w:left="360"/>
        <w:rPr>
          <w:b w:val="0"/>
        </w:rPr>
      </w:pPr>
      <w:r>
        <w:rPr>
          <w:b w:val="0"/>
        </w:rPr>
        <w:t xml:space="preserve">Brian </w:t>
      </w:r>
      <w:r>
        <w:rPr>
          <w:b w:val="0"/>
        </w:rPr>
        <w:t>Chmielewski</w:t>
      </w:r>
      <w:r>
        <w:rPr>
          <w:b w:val="0"/>
        </w:rPr>
        <w:t xml:space="preserve"> will facilitate a discussion of solutions packages</w:t>
      </w:r>
      <w:bookmarkStart w:id="2" w:name="_GoBack"/>
      <w:bookmarkEnd w:id="2"/>
      <w:r>
        <w:rPr>
          <w:b w:val="0"/>
        </w:rPr>
        <w:t xml:space="preserve">.   </w:t>
      </w:r>
    </w:p>
    <w:p w:rsidR="00EF752B" w:rsidP="00C53845">
      <w:pPr>
        <w:pStyle w:val="ListSubhead1"/>
        <w:spacing w:before="120"/>
        <w:rPr>
          <w:b w:val="0"/>
          <w:u w:val="single"/>
        </w:rPr>
      </w:pPr>
      <w:r w:rsidRPr="00EF752B">
        <w:rPr>
          <w:b w:val="0"/>
          <w:u w:val="single"/>
        </w:rPr>
        <w:t>Next Steps (</w:t>
      </w:r>
      <w:r w:rsidR="00BC4564">
        <w:rPr>
          <w:b w:val="0"/>
          <w:u w:val="single"/>
        </w:rPr>
        <w:t>10:55-11:00</w:t>
      </w:r>
      <w:r w:rsidRPr="00EF752B">
        <w:rPr>
          <w:b w:val="0"/>
          <w:u w:val="single"/>
        </w:rPr>
        <w:t>)</w:t>
      </w:r>
    </w:p>
    <w:p w:rsidR="00F5795E" w:rsidP="009908A2">
      <w:pPr>
        <w:pStyle w:val="ListSubhead1"/>
        <w:numPr>
          <w:ilvl w:val="0"/>
          <w:numId w:val="0"/>
        </w:numPr>
        <w:ind w:left="360"/>
        <w:rPr>
          <w:b w:val="0"/>
        </w:rPr>
      </w:pPr>
      <w:r w:rsidRPr="00EF752B">
        <w:rPr>
          <w:b w:val="0"/>
        </w:rPr>
        <w:t xml:space="preserve">Brian </w:t>
      </w:r>
      <w:r w:rsidRPr="00EF752B">
        <w:rPr>
          <w:b w:val="0"/>
        </w:rPr>
        <w:t>Chmielewski</w:t>
      </w:r>
      <w:r w:rsidRPr="00EF752B">
        <w:rPr>
          <w:b w:val="0"/>
        </w:rPr>
        <w:t xml:space="preserve"> will </w:t>
      </w:r>
      <w:r w:rsidR="00987DB9">
        <w:rPr>
          <w:b w:val="0"/>
        </w:rPr>
        <w:t>discuss</w:t>
      </w:r>
      <w:r w:rsidR="00C53845">
        <w:rPr>
          <w:b w:val="0"/>
        </w:rPr>
        <w:t xml:space="preserve"> </w:t>
      </w:r>
      <w:r w:rsidR="00BC4564">
        <w:rPr>
          <w:b w:val="0"/>
        </w:rPr>
        <w:t xml:space="preserve">proposed </w:t>
      </w:r>
      <w:r w:rsidR="00C53845">
        <w:rPr>
          <w:b w:val="0"/>
        </w:rPr>
        <w:t>next steps</w:t>
      </w:r>
      <w:r>
        <w:rPr>
          <w:b w:val="0"/>
        </w:rPr>
        <w:t xml:space="preserve">.  </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7119E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32C92">
            <w:pPr>
              <w:pStyle w:val="PrimaryHeading"/>
              <w:spacing w:after="0"/>
              <w:rPr>
                <w:bCs w:val="0"/>
              </w:rPr>
            </w:pPr>
            <w:r>
              <w:rPr>
                <w:b/>
              </w:rPr>
              <w:t>Future Agenda Items</w:t>
            </w:r>
            <w:r w:rsidR="00883C60">
              <w:rPr>
                <w:b/>
              </w:rPr>
              <w:t xml:space="preserve"> </w:t>
            </w:r>
          </w:p>
        </w:tc>
      </w:tr>
      <w:tr w:rsidTr="007119EF">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rPr>
                <w:b w:val="0"/>
                <w:bCs w:val="0"/>
              </w:rPr>
            </w:pPr>
          </w:p>
          <w:p w:rsidR="00844029" w:rsidP="001205B7">
            <w:pPr>
              <w:pStyle w:val="ListSubhead1"/>
              <w:numPr>
                <w:ilvl w:val="0"/>
                <w:numId w:val="0"/>
              </w:numPr>
              <w:ind w:left="240"/>
              <w:rPr>
                <w:b/>
                <w:bCs w:val="0"/>
              </w:rPr>
            </w:pPr>
          </w:p>
        </w:tc>
      </w:tr>
    </w:tbl>
    <w:tbl>
      <w:tblPr>
        <w:tblStyle w:val="GridTable3Accent5"/>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119"/>
        <w:gridCol w:w="3330"/>
        <w:gridCol w:w="1710"/>
        <w:gridCol w:w="1635"/>
      </w:tblGrid>
      <w:tr w:rsidTr="007119EF">
        <w:tblPrEx>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45"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rPr>
                <w:bCs w:val="0"/>
                <w:iCs w:val="0"/>
              </w:rPr>
            </w:pPr>
            <w:r>
              <w:rPr>
                <w:b/>
                <w:i w:val="0"/>
                <w:iCs w:val="0"/>
              </w:rPr>
              <w:t>F</w:t>
            </w:r>
            <w:r w:rsidRPr="00DF1112" w:rsidR="003F487C">
              <w:rPr>
                <w:b/>
                <w:i w:val="0"/>
                <w:iCs w:val="0"/>
              </w:rPr>
              <w:t>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Cs w:val="0"/>
                <w:color w:val="FFFFFF" w:themeColor="background1"/>
                <w:sz w:val="19"/>
                <w:szCs w:val="19"/>
              </w:rPr>
            </w:pPr>
            <w:r w:rsidRPr="00DA23DE">
              <w:rPr>
                <w:b/>
                <w:color w:val="FFFFFF" w:themeColor="background1"/>
                <w:sz w:val="19"/>
                <w:szCs w:val="19"/>
              </w:rPr>
              <w:t>Materials Published</w:t>
            </w:r>
          </w:p>
        </w:tc>
      </w:tr>
      <w:tr w:rsidTr="007119EF">
        <w:tblPrEx>
          <w:tblW w:w="9390" w:type="dxa"/>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rPr>
                <w:iCs w:val="0"/>
                <w:color w:val="auto"/>
                <w:sz w:val="19"/>
                <w:szCs w:val="19"/>
              </w:rPr>
            </w:pPr>
            <w:r w:rsidRPr="00BB6921">
              <w:rPr>
                <w:i w:val="0"/>
                <w:color w:val="auto"/>
                <w:sz w:val="19"/>
                <w:szCs w:val="19"/>
              </w:rPr>
              <w:t>Date</w:t>
            </w:r>
          </w:p>
        </w:tc>
        <w:tc>
          <w:tcPr>
            <w:tcW w:w="111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119EF">
        <w:tblPrEx>
          <w:tblW w:w="9390" w:type="dxa"/>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1205B7" w:rsidP="00475232">
            <w:pPr>
              <w:pStyle w:val="DisclaimerHeading"/>
              <w:spacing w:before="40" w:after="40" w:line="220" w:lineRule="exact"/>
              <w:jc w:val="center"/>
              <w:rPr>
                <w:b w:val="0"/>
                <w:i w:val="0"/>
                <w:iCs w:val="0"/>
                <w:color w:val="auto"/>
                <w:sz w:val="18"/>
                <w:szCs w:val="18"/>
              </w:rPr>
            </w:pPr>
          </w:p>
        </w:tc>
        <w:tc>
          <w:tcPr>
            <w:tcW w:w="1119" w:type="dxa"/>
            <w:tcBorders>
              <w:top w:val="single" w:sz="4" w:space="0" w:color="auto"/>
              <w:left w:val="single" w:sz="4"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1205B7"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1205B7" w:rsidP="00844029">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1205B7" w:rsidP="00475232">
            <w:pPr>
              <w:pStyle w:val="DisclaimerHeading"/>
              <w:spacing w:before="40" w:after="40" w:line="220" w:lineRule="exact"/>
              <w:jc w:val="center"/>
              <w:rPr>
                <w:b w:val="0"/>
                <w:color w:val="auto"/>
                <w:sz w:val="18"/>
                <w:szCs w:val="18"/>
              </w:rPr>
            </w:pPr>
          </w:p>
        </w:tc>
      </w:tr>
    </w:tbl>
    <w:p w:rsidR="00715369" w:rsidP="00337321">
      <w:pPr>
        <w:pStyle w:val="Author"/>
      </w:pPr>
    </w:p>
    <w:p w:rsidR="00B62597" w:rsidP="00337321">
      <w:pPr>
        <w:pStyle w:val="Author"/>
      </w:pPr>
      <w:r>
        <w:t xml:space="preserve">Author: </w:t>
      </w:r>
      <w:r w:rsidR="00770B47">
        <w:t>Michele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26E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F2199">
      <w:rPr>
        <w:rFonts w:ascii="Arial Narrow" w:hAnsi="Arial Narrow"/>
        <w:sz w:val="20"/>
      </w:rPr>
      <w:t>2</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38100</wp:posOffset>
              </wp:positionV>
              <wp:extent cx="2377440" cy="155219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552194"/>
                      </a:xfrm>
                      <a:prstGeom prst="rect">
                        <a:avLst/>
                      </a:prstGeom>
                      <a:noFill/>
                      <a:ln w="9525">
                        <a:noFill/>
                        <a:miter lim="800000"/>
                        <a:headEnd/>
                        <a:tailEnd/>
                      </a:ln>
                    </wps:spPr>
                    <wps:txbx>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9pt;height:110.6pt;margin-top:3pt;margin-left:126.75pt;mso-height-percent:200;mso-height-relative:margin;mso-width-percent:400;mso-width-relative:margin;mso-wrap-distance-bottom:3.6pt;mso-wrap-distance-left:9pt;mso-wrap-distance-right:9pt;mso-wrap-distance-top:3.6pt;mso-wrap-style:square;position:absolute;visibility:visible;v-text-anchor:top;z-index:251660288" filled="f" stroked="f">
              <v:textbox style="mso-fit-shape-to-text:t">
                <w:txbxContent>
                  <w:p w:rsidR="00C91D72" w:rsidRPr="001D3B68" w:rsidP="00C91D72">
                    <w:pPr>
                      <w:pStyle w:val="HeaderTitle"/>
                      <w:jc w:val="center"/>
                      <w:rPr>
                        <w:rFonts w:ascii="Arial Narrow" w:hAnsi="Arial Narrow"/>
                        <w:b/>
                      </w:rPr>
                    </w:pPr>
                    <w:r w:rsidRPr="001D3B68">
                      <w:rPr>
                        <w:rFonts w:ascii="Arial Narrow" w:hAnsi="Arial Narrow"/>
                        <w:b/>
                      </w:rPr>
                      <w:t>Agenda</w:t>
                    </w:r>
                  </w:p>
                </w:txbxContent>
              </v:textbox>
              <w10:wrap type="square"/>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C4564">
      <w:t>November 15</w:t>
    </w:r>
    <w:r w:rsidR="00932C92">
      <w:t>,</w:t>
    </w:r>
    <w:r w:rsidR="000E023F">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1B72E5"/>
    <w:multiLevelType w:val="hybridMultilevel"/>
    <w:tmpl w:val="18946D18"/>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D63639"/>
    <w:multiLevelType w:val="hybridMultilevel"/>
    <w:tmpl w:val="E9B8EA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0144B"/>
    <w:multiLevelType w:val="hybridMultilevel"/>
    <w:tmpl w:val="86C23A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1314B8"/>
    <w:multiLevelType w:val="hybridMultilevel"/>
    <w:tmpl w:val="F51CCCA6"/>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4385C"/>
    <w:multiLevelType w:val="hybridMultilevel"/>
    <w:tmpl w:val="CFDCA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E86087"/>
    <w:multiLevelType w:val="hybridMultilevel"/>
    <w:tmpl w:val="4DD2DAA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35D98"/>
    <w:multiLevelType w:val="hybridMultilevel"/>
    <w:tmpl w:val="A81CC67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AD238D"/>
    <w:multiLevelType w:val="hybridMultilevel"/>
    <w:tmpl w:val="288005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4A10CB"/>
    <w:multiLevelType w:val="hybridMultilevel"/>
    <w:tmpl w:val="BBB0D72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BC63BF"/>
    <w:multiLevelType w:val="hybridMultilevel"/>
    <w:tmpl w:val="A5AE7472"/>
    <w:lvl w:ilvl="0">
      <w:start w:val="1"/>
      <w:numFmt w:val="decimal"/>
      <w:lvlText w:val="%1."/>
      <w:lvlJc w:val="left"/>
      <w:pPr>
        <w:ind w:left="360" w:hanging="360"/>
      </w:pPr>
      <w:rPr>
        <w:b w:val="0"/>
      </w:rPr>
    </w:lvl>
    <w:lvl w:ilvl="1">
      <w:start w:val="1"/>
      <w:numFmt w:val="upperLetter"/>
      <w:lvlText w:val="%2."/>
      <w:lvlJc w:val="left"/>
      <w:pPr>
        <w:ind w:left="-8928" w:hanging="72"/>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3"/>
  </w:num>
  <w:num w:numId="13">
    <w:abstractNumId w:val="7"/>
  </w:num>
  <w:num w:numId="14">
    <w:abstractNumId w:val="8"/>
  </w:num>
  <w:num w:numId="15">
    <w:abstractNumId w:val="8"/>
  </w:num>
  <w:num w:numId="16">
    <w:abstractNumId w:val="2"/>
  </w:num>
  <w:num w:numId="17">
    <w:abstractNumId w:val="4"/>
  </w:num>
  <w:num w:numId="18">
    <w:abstractNumId w:val="8"/>
  </w:num>
  <w:num w:numId="19">
    <w:abstractNumId w:val="13"/>
  </w:num>
  <w:num w:numId="20">
    <w:abstractNumId w:val="1"/>
  </w:num>
  <w:num w:numId="21">
    <w:abstractNumId w:val="8"/>
  </w:num>
  <w:num w:numId="22">
    <w:abstractNumId w:val="1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10"/>
  </w:num>
  <w:num w:numId="34">
    <w:abstractNumId w:val="11"/>
  </w:num>
  <w:num w:numId="35">
    <w:abstractNumId w:val="8"/>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35DBD"/>
    <w:rsid w:val="00044497"/>
    <w:rsid w:val="00057F55"/>
    <w:rsid w:val="0006798D"/>
    <w:rsid w:val="0008054C"/>
    <w:rsid w:val="00091A6C"/>
    <w:rsid w:val="00092135"/>
    <w:rsid w:val="000966E2"/>
    <w:rsid w:val="00096D19"/>
    <w:rsid w:val="000B5776"/>
    <w:rsid w:val="000B6A2F"/>
    <w:rsid w:val="000D1066"/>
    <w:rsid w:val="000E023F"/>
    <w:rsid w:val="000E0464"/>
    <w:rsid w:val="0010494F"/>
    <w:rsid w:val="00106986"/>
    <w:rsid w:val="00117AF9"/>
    <w:rsid w:val="001205B7"/>
    <w:rsid w:val="00121F58"/>
    <w:rsid w:val="001507EF"/>
    <w:rsid w:val="001566E8"/>
    <w:rsid w:val="001678E8"/>
    <w:rsid w:val="00176E50"/>
    <w:rsid w:val="00191C74"/>
    <w:rsid w:val="001A1450"/>
    <w:rsid w:val="001A6751"/>
    <w:rsid w:val="001B2242"/>
    <w:rsid w:val="001C0CC0"/>
    <w:rsid w:val="001D3B68"/>
    <w:rsid w:val="001E4530"/>
    <w:rsid w:val="001F2199"/>
    <w:rsid w:val="002113BD"/>
    <w:rsid w:val="00217797"/>
    <w:rsid w:val="00227A88"/>
    <w:rsid w:val="00243E8A"/>
    <w:rsid w:val="0025139E"/>
    <w:rsid w:val="0027172F"/>
    <w:rsid w:val="002B2F98"/>
    <w:rsid w:val="002B6602"/>
    <w:rsid w:val="002C6057"/>
    <w:rsid w:val="002E2743"/>
    <w:rsid w:val="002F34C1"/>
    <w:rsid w:val="00305238"/>
    <w:rsid w:val="00307B59"/>
    <w:rsid w:val="003251CE"/>
    <w:rsid w:val="00326064"/>
    <w:rsid w:val="00337321"/>
    <w:rsid w:val="00352879"/>
    <w:rsid w:val="00355955"/>
    <w:rsid w:val="00394850"/>
    <w:rsid w:val="003B55E1"/>
    <w:rsid w:val="003C3320"/>
    <w:rsid w:val="003D7E5C"/>
    <w:rsid w:val="003E7A73"/>
    <w:rsid w:val="003F487C"/>
    <w:rsid w:val="003F5CE2"/>
    <w:rsid w:val="004159D7"/>
    <w:rsid w:val="00422827"/>
    <w:rsid w:val="00441014"/>
    <w:rsid w:val="00444F69"/>
    <w:rsid w:val="00451955"/>
    <w:rsid w:val="00455545"/>
    <w:rsid w:val="0046043F"/>
    <w:rsid w:val="00475232"/>
    <w:rsid w:val="00485F84"/>
    <w:rsid w:val="00491490"/>
    <w:rsid w:val="00494494"/>
    <w:rsid w:val="004969FA"/>
    <w:rsid w:val="004B67F9"/>
    <w:rsid w:val="00504AB7"/>
    <w:rsid w:val="0050770C"/>
    <w:rsid w:val="00507BD3"/>
    <w:rsid w:val="00527104"/>
    <w:rsid w:val="00541E0D"/>
    <w:rsid w:val="00563B81"/>
    <w:rsid w:val="00564DEE"/>
    <w:rsid w:val="005702FC"/>
    <w:rsid w:val="0057441E"/>
    <w:rsid w:val="005A5D0D"/>
    <w:rsid w:val="005D6D05"/>
    <w:rsid w:val="005E55CF"/>
    <w:rsid w:val="006024A0"/>
    <w:rsid w:val="006028EB"/>
    <w:rsid w:val="00602967"/>
    <w:rsid w:val="00606F11"/>
    <w:rsid w:val="00651FE2"/>
    <w:rsid w:val="00653A5D"/>
    <w:rsid w:val="00661280"/>
    <w:rsid w:val="006749B5"/>
    <w:rsid w:val="00687B38"/>
    <w:rsid w:val="006C738F"/>
    <w:rsid w:val="006D20F6"/>
    <w:rsid w:val="006F7A52"/>
    <w:rsid w:val="00703062"/>
    <w:rsid w:val="00711249"/>
    <w:rsid w:val="007119EF"/>
    <w:rsid w:val="00712CAA"/>
    <w:rsid w:val="00715369"/>
    <w:rsid w:val="00716A8B"/>
    <w:rsid w:val="00730F76"/>
    <w:rsid w:val="00744A45"/>
    <w:rsid w:val="00754C6D"/>
    <w:rsid w:val="00755096"/>
    <w:rsid w:val="00767A5F"/>
    <w:rsid w:val="007703B4"/>
    <w:rsid w:val="00770B47"/>
    <w:rsid w:val="0078732E"/>
    <w:rsid w:val="007A34A3"/>
    <w:rsid w:val="007B0B06"/>
    <w:rsid w:val="007B6519"/>
    <w:rsid w:val="007C08B3"/>
    <w:rsid w:val="007C2954"/>
    <w:rsid w:val="007D4F70"/>
    <w:rsid w:val="007E7CAB"/>
    <w:rsid w:val="007F413C"/>
    <w:rsid w:val="00837B12"/>
    <w:rsid w:val="00841282"/>
    <w:rsid w:val="00844029"/>
    <w:rsid w:val="00851155"/>
    <w:rsid w:val="008552A3"/>
    <w:rsid w:val="00867F88"/>
    <w:rsid w:val="00882652"/>
    <w:rsid w:val="00883C60"/>
    <w:rsid w:val="008A6031"/>
    <w:rsid w:val="008D05E2"/>
    <w:rsid w:val="008F1AEE"/>
    <w:rsid w:val="00910562"/>
    <w:rsid w:val="00917386"/>
    <w:rsid w:val="00932C92"/>
    <w:rsid w:val="0095194C"/>
    <w:rsid w:val="00987DB9"/>
    <w:rsid w:val="009908A2"/>
    <w:rsid w:val="00991528"/>
    <w:rsid w:val="00996C43"/>
    <w:rsid w:val="009A5430"/>
    <w:rsid w:val="009A633E"/>
    <w:rsid w:val="009C15C4"/>
    <w:rsid w:val="009F53F9"/>
    <w:rsid w:val="00A05391"/>
    <w:rsid w:val="00A317A9"/>
    <w:rsid w:val="00A41149"/>
    <w:rsid w:val="00A426ED"/>
    <w:rsid w:val="00A53F97"/>
    <w:rsid w:val="00A616DD"/>
    <w:rsid w:val="00A82604"/>
    <w:rsid w:val="00AB2406"/>
    <w:rsid w:val="00AB6FE2"/>
    <w:rsid w:val="00AC2247"/>
    <w:rsid w:val="00AC2AE3"/>
    <w:rsid w:val="00AE14AA"/>
    <w:rsid w:val="00B13068"/>
    <w:rsid w:val="00B16040"/>
    <w:rsid w:val="00B16D95"/>
    <w:rsid w:val="00B20316"/>
    <w:rsid w:val="00B34E3C"/>
    <w:rsid w:val="00B40EFB"/>
    <w:rsid w:val="00B45FFB"/>
    <w:rsid w:val="00B62597"/>
    <w:rsid w:val="00B704C9"/>
    <w:rsid w:val="00B70A6E"/>
    <w:rsid w:val="00B74740"/>
    <w:rsid w:val="00B9704D"/>
    <w:rsid w:val="00BA6146"/>
    <w:rsid w:val="00BB531B"/>
    <w:rsid w:val="00BB6921"/>
    <w:rsid w:val="00BC225C"/>
    <w:rsid w:val="00BC4564"/>
    <w:rsid w:val="00BC4822"/>
    <w:rsid w:val="00BE151E"/>
    <w:rsid w:val="00BE5B47"/>
    <w:rsid w:val="00BF331B"/>
    <w:rsid w:val="00C10A93"/>
    <w:rsid w:val="00C2106B"/>
    <w:rsid w:val="00C24183"/>
    <w:rsid w:val="00C439EC"/>
    <w:rsid w:val="00C5307B"/>
    <w:rsid w:val="00C53845"/>
    <w:rsid w:val="00C62EFE"/>
    <w:rsid w:val="00C72168"/>
    <w:rsid w:val="00C757F4"/>
    <w:rsid w:val="00C75A9D"/>
    <w:rsid w:val="00C91D72"/>
    <w:rsid w:val="00CA49B9"/>
    <w:rsid w:val="00CB19DE"/>
    <w:rsid w:val="00CB1E20"/>
    <w:rsid w:val="00CB3ECE"/>
    <w:rsid w:val="00CB475B"/>
    <w:rsid w:val="00CC1B47"/>
    <w:rsid w:val="00CF0730"/>
    <w:rsid w:val="00CF6D9C"/>
    <w:rsid w:val="00D06EC8"/>
    <w:rsid w:val="00D136EA"/>
    <w:rsid w:val="00D2308C"/>
    <w:rsid w:val="00D251ED"/>
    <w:rsid w:val="00D53747"/>
    <w:rsid w:val="00D6175D"/>
    <w:rsid w:val="00D67BBA"/>
    <w:rsid w:val="00D7138A"/>
    <w:rsid w:val="00D831E4"/>
    <w:rsid w:val="00D95949"/>
    <w:rsid w:val="00DA23DE"/>
    <w:rsid w:val="00DB29E9"/>
    <w:rsid w:val="00DC2492"/>
    <w:rsid w:val="00DC5C36"/>
    <w:rsid w:val="00DE34CF"/>
    <w:rsid w:val="00DF1112"/>
    <w:rsid w:val="00E1605D"/>
    <w:rsid w:val="00E32B6B"/>
    <w:rsid w:val="00E5387A"/>
    <w:rsid w:val="00E55E84"/>
    <w:rsid w:val="00EB68B0"/>
    <w:rsid w:val="00EC60B4"/>
    <w:rsid w:val="00EF335E"/>
    <w:rsid w:val="00EF5694"/>
    <w:rsid w:val="00EF70D8"/>
    <w:rsid w:val="00EF752B"/>
    <w:rsid w:val="00F013D3"/>
    <w:rsid w:val="00F4190F"/>
    <w:rsid w:val="00F5077C"/>
    <w:rsid w:val="00F53A99"/>
    <w:rsid w:val="00F5795E"/>
    <w:rsid w:val="00FA5287"/>
    <w:rsid w:val="00FB1739"/>
    <w:rsid w:val="00FC02B1"/>
    <w:rsid w:val="00FC2B9A"/>
    <w:rsid w:val="00FE7865"/>
    <w:rsid w:val="00FF232D"/>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4D9C3"/>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PlainText">
    <w:name w:val="Plain Text"/>
    <w:basedOn w:val="Normal"/>
    <w:link w:val="PlainTextChar"/>
    <w:uiPriority w:val="99"/>
    <w:semiHidden/>
    <w:unhideWhenUsed/>
    <w:rsid w:val="00F5795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579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