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A26E94" w:rsidP="00B022A8">
      <w:pPr>
        <w:pStyle w:val="MeetingDetails"/>
      </w:pPr>
      <w:bookmarkStart w:id="0" w:name="_GoBack"/>
      <w:bookmarkEnd w:id="0"/>
      <w:r>
        <w:t>May</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931359" w:rsidP="00B022A8">
      <w:pPr>
        <w:pStyle w:val="MeetingDetails"/>
      </w:pPr>
      <w:r>
        <w:t>May</w:t>
      </w:r>
      <w:r w:rsidR="00E54FF9">
        <w:t xml:space="preserve"> 1</w:t>
      </w:r>
      <w:r>
        <w:t>2</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160EBE">
        <w:t>12:00</w:t>
      </w:r>
      <w:r w:rsidRPr="00BA3AD4">
        <w:t xml:space="preserve"> </w:t>
      </w:r>
      <w:r w:rsidR="00160EBE">
        <w:t>p</w:t>
      </w:r>
      <w:r w:rsidRPr="00BA3AD4">
        <w:t xml:space="preserve">.m. EPT </w:t>
      </w:r>
    </w:p>
    <w:p w:rsidR="00B022A8" w:rsidRPr="004366FE" w:rsidRDefault="00B022A8" w:rsidP="00B022A8">
      <w:pPr>
        <w:pStyle w:val="PrimaryHeading"/>
        <w:spacing w:after="0"/>
      </w:pPr>
      <w:r w:rsidRPr="00DC21A9">
        <w:t>Administration (9:</w:t>
      </w:r>
      <w:r>
        <w:t>0</w:t>
      </w:r>
      <w:r w:rsidRPr="00DC21A9">
        <w:t>0-9:</w:t>
      </w:r>
      <w:r w:rsidR="00931359">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931359">
        <w:rPr>
          <w:b w:val="0"/>
        </w:rPr>
        <w:t>April</w:t>
      </w:r>
      <w:r w:rsidR="00E54FF9">
        <w:rPr>
          <w:b w:val="0"/>
        </w:rPr>
        <w:t xml:space="preserve"> </w:t>
      </w:r>
      <w:r w:rsidR="00542C4D">
        <w:rPr>
          <w:b w:val="0"/>
        </w:rPr>
        <w:t>1</w:t>
      </w:r>
      <w:r w:rsidR="00931359">
        <w:rPr>
          <w:b w:val="0"/>
        </w:rPr>
        <w:t>4</w:t>
      </w:r>
      <w:r w:rsidRPr="00C9032F">
        <w:rPr>
          <w:b w:val="0"/>
          <w:vertAlign w:val="superscript"/>
        </w:rPr>
        <w:t>th</w:t>
      </w:r>
      <w:r w:rsidRPr="00E1263C">
        <w:rPr>
          <w:b w:val="0"/>
        </w:rPr>
        <w:t>, 20</w:t>
      </w:r>
      <w:r w:rsidR="007674B5">
        <w:rPr>
          <w:b w:val="0"/>
        </w:rPr>
        <w:t>20</w:t>
      </w:r>
      <w:r w:rsidRPr="00E1263C">
        <w:rPr>
          <w:b w:val="0"/>
        </w:rPr>
        <w:t xml:space="preserve"> </w:t>
      </w:r>
      <w:r>
        <w:rPr>
          <w:b w:val="0"/>
        </w:rPr>
        <w:t>PC meeting</w:t>
      </w:r>
    </w:p>
    <w:p w:rsidR="00E54FF9" w:rsidRPr="00B6005C" w:rsidRDefault="00B022A8" w:rsidP="00B6005C">
      <w:pPr>
        <w:pStyle w:val="PrimaryHeading"/>
      </w:pPr>
      <w:r w:rsidRPr="00CF15F6">
        <w:t xml:space="preserve">Endorsements </w:t>
      </w:r>
      <w:r w:rsidR="00931359">
        <w:t>(9:15-10:</w:t>
      </w:r>
      <w:r w:rsidR="00BE2599">
        <w:t>15</w:t>
      </w:r>
      <w:r w:rsidR="00931359">
        <w:t>)</w:t>
      </w:r>
    </w:p>
    <w:p w:rsidR="00931359" w:rsidRPr="00233CBB" w:rsidRDefault="00931359" w:rsidP="00F12922">
      <w:pPr>
        <w:pStyle w:val="ListSubhead1"/>
        <w:numPr>
          <w:ilvl w:val="0"/>
          <w:numId w:val="3"/>
        </w:numPr>
        <w:spacing w:after="0"/>
        <w:rPr>
          <w:b w:val="0"/>
          <w:u w:val="single"/>
        </w:rPr>
      </w:pPr>
      <w:r w:rsidRPr="00233CBB">
        <w:rPr>
          <w:b w:val="0"/>
          <w:u w:val="single"/>
        </w:rPr>
        <w:t>Storage as Transmission Asset</w:t>
      </w:r>
    </w:p>
    <w:p w:rsidR="00931359" w:rsidRDefault="00931359" w:rsidP="00931359">
      <w:pPr>
        <w:pStyle w:val="ListSubhead1"/>
        <w:numPr>
          <w:ilvl w:val="0"/>
          <w:numId w:val="0"/>
        </w:numPr>
        <w:spacing w:after="0"/>
        <w:ind w:left="360"/>
      </w:pPr>
      <w:r>
        <w:rPr>
          <w:b w:val="0"/>
        </w:rPr>
        <w:t>Mr. Jeff Goldberg</w:t>
      </w:r>
      <w:r w:rsidRPr="009C6773">
        <w:rPr>
          <w:b w:val="0"/>
        </w:rPr>
        <w:t xml:space="preserve">, </w:t>
      </w:r>
      <w:r w:rsidRPr="007920C3">
        <w:rPr>
          <w:b w:val="0"/>
        </w:rPr>
        <w:t xml:space="preserve">PJM, </w:t>
      </w:r>
      <w:r>
        <w:rPr>
          <w:b w:val="0"/>
        </w:rPr>
        <w:t xml:space="preserve">will present a second read of a problem statement/issue charge regarding storage as a transmission asset.  </w:t>
      </w:r>
      <w:r w:rsidRPr="00105F62">
        <w:t xml:space="preserve">The Committee will be requested to endorse the </w:t>
      </w:r>
      <w:r>
        <w:t>issue charge</w:t>
      </w:r>
      <w:r w:rsidRPr="00105F62">
        <w:t xml:space="preserve"> at today’s meeting</w:t>
      </w:r>
      <w:r>
        <w:t>.</w:t>
      </w:r>
    </w:p>
    <w:p w:rsidR="007674B5" w:rsidRDefault="007674B5" w:rsidP="00722D0F">
      <w:pPr>
        <w:pStyle w:val="ListSubhead1"/>
        <w:numPr>
          <w:ilvl w:val="0"/>
          <w:numId w:val="0"/>
        </w:numPr>
        <w:spacing w:after="0"/>
      </w:pPr>
    </w:p>
    <w:p w:rsidR="00931359" w:rsidRPr="00233CBB" w:rsidRDefault="00931359" w:rsidP="00F12922">
      <w:pPr>
        <w:pStyle w:val="ListSubhead1"/>
        <w:numPr>
          <w:ilvl w:val="0"/>
          <w:numId w:val="3"/>
        </w:numPr>
        <w:spacing w:after="0"/>
        <w:rPr>
          <w:b w:val="0"/>
          <w:u w:val="single"/>
        </w:rPr>
      </w:pPr>
      <w:r w:rsidRPr="00233CBB">
        <w:rPr>
          <w:b w:val="0"/>
          <w:u w:val="single"/>
        </w:rPr>
        <w:t>Market Efficiency Process Enhancement Task Force Update</w:t>
      </w:r>
    </w:p>
    <w:p w:rsidR="00835487" w:rsidRDefault="00931359" w:rsidP="00931359">
      <w:pPr>
        <w:pStyle w:val="ListSubhead1"/>
        <w:numPr>
          <w:ilvl w:val="0"/>
          <w:numId w:val="0"/>
        </w:numPr>
        <w:spacing w:after="0"/>
        <w:ind w:left="360"/>
        <w:rPr>
          <w:b w:val="0"/>
          <w:color w:val="FF0000"/>
        </w:rPr>
      </w:pPr>
      <w:r w:rsidRPr="00A6515C">
        <w:rPr>
          <w:b w:val="0"/>
        </w:rPr>
        <w:t>Mr. Jack Thomas, PJM, will review the work completed at the Market Efficiency P</w:t>
      </w:r>
      <w:r>
        <w:rPr>
          <w:b w:val="0"/>
        </w:rPr>
        <w:t xml:space="preserve">rocess Enhancement Task Force. </w:t>
      </w:r>
      <w:r w:rsidRPr="00E54FF9">
        <w:t xml:space="preserve">The Committee will be </w:t>
      </w:r>
      <w:r w:rsidR="001172ED">
        <w:t>requested</w:t>
      </w:r>
      <w:r w:rsidRPr="00E54FF9">
        <w:t xml:space="preserve"> to vote on the packages at today’s </w:t>
      </w:r>
      <w:r w:rsidRPr="00931359">
        <w:t xml:space="preserve">meeting.  </w:t>
      </w:r>
    </w:p>
    <w:p w:rsidR="009F5DC8" w:rsidRPr="00931359" w:rsidRDefault="009F5DC8" w:rsidP="00931359">
      <w:pPr>
        <w:pStyle w:val="ListSubhead1"/>
        <w:numPr>
          <w:ilvl w:val="0"/>
          <w:numId w:val="0"/>
        </w:numPr>
        <w:spacing w:after="0"/>
        <w:ind w:left="360"/>
        <w:rPr>
          <w:color w:val="FF0000"/>
        </w:rPr>
      </w:pPr>
    </w:p>
    <w:p w:rsidR="00835487" w:rsidRPr="00233CBB" w:rsidRDefault="00835487" w:rsidP="00F12922">
      <w:pPr>
        <w:pStyle w:val="ListSubhead1"/>
        <w:numPr>
          <w:ilvl w:val="0"/>
          <w:numId w:val="3"/>
        </w:numPr>
        <w:spacing w:after="0"/>
        <w:rPr>
          <w:b w:val="0"/>
          <w:u w:val="single"/>
        </w:rPr>
      </w:pPr>
      <w:r w:rsidRPr="00233CBB">
        <w:rPr>
          <w:b w:val="0"/>
          <w:u w:val="single"/>
        </w:rPr>
        <w:t xml:space="preserve">Critical Infrastructure Stakeholder Oversight </w:t>
      </w:r>
    </w:p>
    <w:p w:rsidR="00C161D4" w:rsidRPr="00C161D4" w:rsidRDefault="00C161D4" w:rsidP="00F12922">
      <w:pPr>
        <w:pStyle w:val="ListSubhead1"/>
        <w:numPr>
          <w:ilvl w:val="0"/>
          <w:numId w:val="6"/>
        </w:numPr>
        <w:tabs>
          <w:tab w:val="clear" w:pos="0"/>
        </w:tabs>
        <w:spacing w:after="0"/>
        <w:rPr>
          <w:bCs/>
          <w:szCs w:val="24"/>
        </w:rPr>
      </w:pPr>
      <w:r w:rsidRPr="00C161D4">
        <w:rPr>
          <w:b w:val="0"/>
          <w:bCs/>
          <w:szCs w:val="24"/>
        </w:rPr>
        <w:t xml:space="preserve">Mr. Robert Taylor, Exelon, will present a second read of a redline version of the Critical Infrastructure Stakeholder Oversight Issue Charge.   </w:t>
      </w:r>
    </w:p>
    <w:p w:rsidR="00C161D4" w:rsidRPr="00C161D4" w:rsidRDefault="00C161D4" w:rsidP="00C161D4">
      <w:pPr>
        <w:pStyle w:val="ListSubhead1"/>
        <w:numPr>
          <w:ilvl w:val="0"/>
          <w:numId w:val="0"/>
        </w:numPr>
        <w:spacing w:after="0"/>
        <w:ind w:left="720"/>
        <w:rPr>
          <w:sz w:val="16"/>
          <w:szCs w:val="16"/>
        </w:rPr>
      </w:pPr>
    </w:p>
    <w:p w:rsidR="00C161D4" w:rsidRPr="00C161D4" w:rsidRDefault="00C161D4" w:rsidP="00F12922">
      <w:pPr>
        <w:pStyle w:val="ListSubhead1"/>
        <w:numPr>
          <w:ilvl w:val="0"/>
          <w:numId w:val="6"/>
        </w:numPr>
        <w:tabs>
          <w:tab w:val="clear" w:pos="0"/>
        </w:tabs>
        <w:spacing w:after="0"/>
        <w:rPr>
          <w:b w:val="0"/>
        </w:rPr>
      </w:pPr>
      <w:r w:rsidRPr="00C161D4">
        <w:rPr>
          <w:b w:val="0"/>
          <w:bCs/>
          <w:szCs w:val="24"/>
        </w:rPr>
        <w:t>Mr. Erik Heinle, Office of the People’s Council for the District of Colombia, will present an alternate to the</w:t>
      </w:r>
      <w:r>
        <w:rPr>
          <w:b w:val="0"/>
          <w:bCs/>
        </w:rPr>
        <w:t xml:space="preserve"> redline version of the Critical Stakeholder Oversight Issue Charge.  </w:t>
      </w:r>
    </w:p>
    <w:p w:rsidR="00C161D4" w:rsidRPr="00510A46" w:rsidRDefault="007263BE" w:rsidP="00510A46">
      <w:pPr>
        <w:ind w:left="360"/>
        <w:rPr>
          <w:rFonts w:ascii="Arial Narrow" w:eastAsia="Times New Roman" w:hAnsi="Arial Narrow" w:cs="Times New Roman"/>
          <w:b/>
          <w:sz w:val="24"/>
        </w:rPr>
      </w:pPr>
      <w:r w:rsidRPr="007263BE">
        <w:rPr>
          <w:rFonts w:ascii="Arial Narrow" w:eastAsia="Times New Roman" w:hAnsi="Arial Narrow" w:cs="Times New Roman"/>
          <w:b/>
          <w:sz w:val="24"/>
        </w:rPr>
        <w:t>The Committee will be requested to vote on the proposed revisions to the CISO issue charge at today’s meeting.</w:t>
      </w:r>
    </w:p>
    <w:p w:rsidR="000F0B33" w:rsidRPr="00197C8C" w:rsidRDefault="00B022A8" w:rsidP="00531518">
      <w:pPr>
        <w:pStyle w:val="PrimaryHeading"/>
        <w:tabs>
          <w:tab w:val="left" w:pos="6602"/>
        </w:tabs>
      </w:pPr>
      <w:r>
        <w:t xml:space="preserve">First Reads </w:t>
      </w:r>
      <w:r w:rsidR="00542C4D" w:rsidRPr="00486536">
        <w:t>(</w:t>
      </w:r>
      <w:r w:rsidR="00931359">
        <w:t>1</w:t>
      </w:r>
      <w:r w:rsidR="00BE2599">
        <w:t>0:15</w:t>
      </w:r>
      <w:r w:rsidR="003F21C9">
        <w:t xml:space="preserve">- </w:t>
      </w:r>
      <w:r w:rsidR="00931359">
        <w:t>10:</w:t>
      </w:r>
      <w:r w:rsidR="00BE2599">
        <w:t>45)</w:t>
      </w:r>
      <w:r w:rsidR="00531518">
        <w:tab/>
      </w:r>
    </w:p>
    <w:p w:rsidR="00931359" w:rsidRDefault="00DE2AAF" w:rsidP="00F12922">
      <w:pPr>
        <w:pStyle w:val="ListSubhead1"/>
        <w:numPr>
          <w:ilvl w:val="0"/>
          <w:numId w:val="3"/>
        </w:numPr>
        <w:spacing w:after="0"/>
      </w:pPr>
      <w:r w:rsidRPr="00DE2AAF">
        <w:rPr>
          <w:b w:val="0"/>
          <w:u w:val="single"/>
        </w:rPr>
        <w:t>PMU Placement in RTEP Planning Process</w:t>
      </w:r>
    </w:p>
    <w:p w:rsidR="00931359" w:rsidRPr="008060A0" w:rsidRDefault="00DE2AAF" w:rsidP="00931359">
      <w:pPr>
        <w:pStyle w:val="ListSubhead1"/>
        <w:numPr>
          <w:ilvl w:val="0"/>
          <w:numId w:val="0"/>
        </w:numPr>
        <w:spacing w:after="0"/>
        <w:ind w:left="360"/>
        <w:rPr>
          <w:b w:val="0"/>
        </w:rPr>
      </w:pPr>
      <w:r w:rsidRPr="00DE2AAF">
        <w:rPr>
          <w:b w:val="0"/>
        </w:rPr>
        <w:t>Mr. Shaun Murphy, PJM, will review the Problem Statement</w:t>
      </w:r>
      <w:r w:rsidR="00AC3F2C">
        <w:rPr>
          <w:b w:val="0"/>
        </w:rPr>
        <w:t>,</w:t>
      </w:r>
      <w:r w:rsidR="00D300A1">
        <w:rPr>
          <w:b w:val="0"/>
        </w:rPr>
        <w:t xml:space="preserve"> </w:t>
      </w:r>
      <w:r w:rsidRPr="00DE2AAF">
        <w:rPr>
          <w:b w:val="0"/>
        </w:rPr>
        <w:t xml:space="preserve">Issue Charge </w:t>
      </w:r>
      <w:r w:rsidR="00AC3F2C">
        <w:rPr>
          <w:b w:val="0"/>
        </w:rPr>
        <w:t xml:space="preserve">and proposed solution to </w:t>
      </w:r>
      <w:r w:rsidRPr="00DE2AAF">
        <w:rPr>
          <w:b w:val="0"/>
        </w:rPr>
        <w:t xml:space="preserve">address the need for PMU Placement in the RTEP planning process. </w:t>
      </w:r>
      <w:r w:rsidRPr="008060A0">
        <w:rPr>
          <w:b w:val="0"/>
        </w:rPr>
        <w:t xml:space="preserve">The committee will be asked to approve the issue charge and endorse the proposed manual language as part of the Quick Fix process outlined in Section 8.6.1 of Manual 34 at the June PC meeting. </w:t>
      </w:r>
    </w:p>
    <w:p w:rsidR="00931359" w:rsidRPr="008060A0" w:rsidRDefault="00931359" w:rsidP="00931359">
      <w:pPr>
        <w:pStyle w:val="ListSubhead1"/>
        <w:numPr>
          <w:ilvl w:val="0"/>
          <w:numId w:val="0"/>
        </w:numPr>
        <w:spacing w:after="0"/>
        <w:ind w:left="360"/>
        <w:rPr>
          <w:b w:val="0"/>
        </w:rPr>
      </w:pPr>
    </w:p>
    <w:p w:rsidR="00A2017F" w:rsidRPr="008060A0" w:rsidRDefault="00A2017F" w:rsidP="00F12922">
      <w:pPr>
        <w:pStyle w:val="ListSubhead1"/>
        <w:numPr>
          <w:ilvl w:val="0"/>
          <w:numId w:val="3"/>
        </w:numPr>
        <w:rPr>
          <w:b w:val="0"/>
        </w:rPr>
      </w:pPr>
      <w:r w:rsidRPr="00233CBB">
        <w:rPr>
          <w:b w:val="0"/>
          <w:u w:val="single"/>
        </w:rPr>
        <w:t>2020 RRS Assumptions</w:t>
      </w:r>
      <w:r w:rsidRPr="00233CBB">
        <w:rPr>
          <w:b w:val="0"/>
          <w:u w:val="single"/>
        </w:rPr>
        <w:br/>
      </w:r>
      <w:r w:rsidR="009F5DC8" w:rsidRPr="009F5DC8">
        <w:rPr>
          <w:b w:val="0"/>
        </w:rPr>
        <w:t>Mr. Jason Quevada,</w:t>
      </w:r>
      <w:r w:rsidRPr="009F5DC8">
        <w:rPr>
          <w:b w:val="0"/>
        </w:rPr>
        <w:t xml:space="preserve"> PJM</w:t>
      </w:r>
      <w:r w:rsidRPr="00283BB8">
        <w:rPr>
          <w:b w:val="0"/>
        </w:rPr>
        <w:t>, will present the 20</w:t>
      </w:r>
      <w:r>
        <w:rPr>
          <w:b w:val="0"/>
        </w:rPr>
        <w:t>20</w:t>
      </w:r>
      <w:r w:rsidRPr="00283BB8">
        <w:rPr>
          <w:b w:val="0"/>
        </w:rPr>
        <w:t xml:space="preserve"> RRS assumptions as developed in the Resource Adequacy Analysis Subcommittee. </w:t>
      </w:r>
      <w:r w:rsidRPr="008060A0">
        <w:rPr>
          <w:b w:val="0"/>
        </w:rPr>
        <w:t xml:space="preserve">The committee will be requested to endorse the study assumptions at the </w:t>
      </w:r>
      <w:r w:rsidR="00DE2AAF" w:rsidRPr="008060A0">
        <w:rPr>
          <w:b w:val="0"/>
        </w:rPr>
        <w:t>June PC</w:t>
      </w:r>
      <w:r w:rsidRPr="008060A0">
        <w:rPr>
          <w:b w:val="0"/>
        </w:rPr>
        <w:t xml:space="preserve"> meeting.</w:t>
      </w:r>
    </w:p>
    <w:p w:rsidR="00931359" w:rsidRPr="00510A46" w:rsidRDefault="00B958DD" w:rsidP="00F12922">
      <w:pPr>
        <w:pStyle w:val="ListSubhead1"/>
        <w:numPr>
          <w:ilvl w:val="0"/>
          <w:numId w:val="3"/>
        </w:numPr>
        <w:rPr>
          <w:b w:val="0"/>
        </w:rPr>
      </w:pPr>
      <w:r>
        <w:rPr>
          <w:b w:val="0"/>
          <w:bCs/>
          <w:u w:val="single"/>
        </w:rPr>
        <w:lastRenderedPageBreak/>
        <w:t>Manual 14A, E and G Changes</w:t>
      </w:r>
      <w:r>
        <w:rPr>
          <w:b w:val="0"/>
          <w:bCs/>
          <w:u w:val="single"/>
        </w:rPr>
        <w:br/>
      </w:r>
      <w:r>
        <w:rPr>
          <w:b w:val="0"/>
          <w:bCs/>
        </w:rPr>
        <w:t>Ms. Onyinye Caven, PJM, will present changes to Manuals 14A, 14E and 14G identified as part of the periodic review.  </w:t>
      </w:r>
      <w:r w:rsidRPr="008060A0">
        <w:rPr>
          <w:b w:val="0"/>
        </w:rPr>
        <w:t>The committee will be requested to endorse the Manual changes at the June PC meeting.</w:t>
      </w:r>
    </w:p>
    <w:p w:rsidR="00BA6D75" w:rsidRPr="000D48E8" w:rsidRDefault="00B022A8" w:rsidP="000D48E8">
      <w:pPr>
        <w:pStyle w:val="PrimaryHeading"/>
      </w:pPr>
      <w:r>
        <w:t xml:space="preserve">Informational </w:t>
      </w:r>
      <w:r w:rsidRPr="00486536">
        <w:t>Updates (</w:t>
      </w:r>
      <w:r w:rsidR="00BE2599">
        <w:t>10</w:t>
      </w:r>
      <w:r w:rsidR="003F21C9">
        <w:t>:</w:t>
      </w:r>
      <w:r w:rsidR="004B4E51">
        <w:t>45</w:t>
      </w:r>
      <w:r w:rsidR="003F21C9">
        <w:t xml:space="preserve"> – 1</w:t>
      </w:r>
      <w:r w:rsidR="00160EBE">
        <w:t>2</w:t>
      </w:r>
      <w:r w:rsidR="003F21C9">
        <w:t>:</w:t>
      </w:r>
      <w:r w:rsidR="00160EBE">
        <w:t>00</w:t>
      </w:r>
      <w:r w:rsidRPr="00486536">
        <w:t>)</w:t>
      </w:r>
    </w:p>
    <w:p w:rsidR="00586707" w:rsidRPr="00586707" w:rsidRDefault="00A2017F" w:rsidP="00F12922">
      <w:pPr>
        <w:pStyle w:val="SecondaryHeading-Numbered"/>
        <w:numPr>
          <w:ilvl w:val="0"/>
          <w:numId w:val="3"/>
        </w:numPr>
        <w:spacing w:after="0"/>
        <w:rPr>
          <w:b/>
        </w:rPr>
      </w:pPr>
      <w:r w:rsidRPr="00233CBB">
        <w:rPr>
          <w:u w:val="single"/>
        </w:rPr>
        <w:t>Exelon Transmission Planning Criteria Update</w:t>
      </w:r>
      <w:r w:rsidRPr="00A2017F">
        <w:rPr>
          <w:b/>
        </w:rPr>
        <w:br/>
      </w:r>
      <w:r w:rsidRPr="00B57169">
        <w:t xml:space="preserve">Mr. </w:t>
      </w:r>
      <w:r>
        <w:t>Thomas Leeming, Exelon, will provide an overview of the updated</w:t>
      </w:r>
      <w:r w:rsidR="00586707">
        <w:t xml:space="preserve"> 715</w:t>
      </w:r>
      <w:r>
        <w:t xml:space="preserve"> criteria that applies to all the Exelon Operating Companies.</w:t>
      </w:r>
      <w:r w:rsidR="009F5DC8">
        <w:t xml:space="preserve">  </w:t>
      </w:r>
    </w:p>
    <w:p w:rsidR="00586707" w:rsidRDefault="00586707" w:rsidP="00586707">
      <w:pPr>
        <w:pStyle w:val="SecondaryHeading-Numbered"/>
        <w:numPr>
          <w:ilvl w:val="0"/>
          <w:numId w:val="0"/>
        </w:numPr>
        <w:spacing w:after="0"/>
        <w:ind w:left="360"/>
        <w:rPr>
          <w:b/>
        </w:rPr>
      </w:pPr>
    </w:p>
    <w:p w:rsidR="00586707" w:rsidRPr="00CC2CCD" w:rsidRDefault="00586707" w:rsidP="00F12922">
      <w:pPr>
        <w:pStyle w:val="SecondaryHeading-Numbered"/>
        <w:numPr>
          <w:ilvl w:val="0"/>
          <w:numId w:val="3"/>
        </w:numPr>
        <w:spacing w:after="0"/>
        <w:rPr>
          <w:b/>
        </w:rPr>
      </w:pPr>
      <w:r>
        <w:rPr>
          <w:u w:val="single"/>
        </w:rPr>
        <w:t>AMP</w:t>
      </w:r>
      <w:r w:rsidRPr="00233CBB">
        <w:rPr>
          <w:u w:val="single"/>
        </w:rPr>
        <w:t xml:space="preserve"> Transmission Planning Criteria Update</w:t>
      </w:r>
      <w:r w:rsidRPr="00A2017F">
        <w:rPr>
          <w:b/>
        </w:rPr>
        <w:br/>
      </w:r>
      <w:r w:rsidR="0070280A" w:rsidRPr="0070280A">
        <w:t>Mr. Ryan Dolan,</w:t>
      </w:r>
      <w:r>
        <w:t xml:space="preserve"> AMP, will provide an overview of the updated 715 criteria that applies to all the AMP Operating Companies.  </w:t>
      </w:r>
    </w:p>
    <w:p w:rsidR="00586707" w:rsidRPr="00CC2CCD" w:rsidRDefault="00586707" w:rsidP="00586707">
      <w:pPr>
        <w:pStyle w:val="SecondaryHeading-Numbered"/>
        <w:numPr>
          <w:ilvl w:val="0"/>
          <w:numId w:val="0"/>
        </w:numPr>
        <w:spacing w:after="0"/>
        <w:ind w:left="360"/>
        <w:rPr>
          <w:b/>
          <w:u w:val="single"/>
        </w:rPr>
      </w:pPr>
    </w:p>
    <w:p w:rsidR="00586707" w:rsidRPr="00CC2CCD" w:rsidRDefault="00586707" w:rsidP="00F12922">
      <w:pPr>
        <w:pStyle w:val="SecondaryHeading-Numbered"/>
        <w:numPr>
          <w:ilvl w:val="0"/>
          <w:numId w:val="3"/>
        </w:numPr>
        <w:spacing w:after="0"/>
        <w:rPr>
          <w:b/>
        </w:rPr>
      </w:pPr>
      <w:r>
        <w:rPr>
          <w:u w:val="single"/>
        </w:rPr>
        <w:t>Dominion</w:t>
      </w:r>
      <w:r w:rsidRPr="00233CBB">
        <w:rPr>
          <w:u w:val="single"/>
        </w:rPr>
        <w:t xml:space="preserve"> Transmission Planning Criteria Update</w:t>
      </w:r>
      <w:r w:rsidRPr="00A2017F">
        <w:rPr>
          <w:b/>
        </w:rPr>
        <w:br/>
      </w:r>
      <w:r w:rsidR="00B722EE">
        <w:t xml:space="preserve">Mr. </w:t>
      </w:r>
      <w:r w:rsidR="00B722EE" w:rsidRPr="00B722EE">
        <w:t>Kyle Hannah</w:t>
      </w:r>
      <w:r w:rsidRPr="00B722EE">
        <w:t xml:space="preserve">, </w:t>
      </w:r>
      <w:r>
        <w:t xml:space="preserve">Dominion, will provide an overview of the updated 715 criteria that applies to all the Dominion Operating Companies.  </w:t>
      </w:r>
    </w:p>
    <w:p w:rsidR="00586707" w:rsidRPr="00586707" w:rsidRDefault="00586707" w:rsidP="00586707">
      <w:pPr>
        <w:pStyle w:val="SecondaryHeading-Numbered"/>
        <w:numPr>
          <w:ilvl w:val="0"/>
          <w:numId w:val="0"/>
        </w:numPr>
        <w:spacing w:after="0"/>
        <w:ind w:left="360"/>
        <w:rPr>
          <w:b/>
        </w:rPr>
      </w:pPr>
    </w:p>
    <w:p w:rsidR="00CC2CCD" w:rsidRPr="009F5DC8" w:rsidRDefault="00CC2CCD" w:rsidP="00F12922">
      <w:pPr>
        <w:pStyle w:val="SecondaryHeading-Numbered"/>
        <w:numPr>
          <w:ilvl w:val="0"/>
          <w:numId w:val="3"/>
        </w:numPr>
        <w:spacing w:after="0"/>
        <w:rPr>
          <w:u w:val="single"/>
        </w:rPr>
      </w:pPr>
      <w:r w:rsidRPr="009F5DC8">
        <w:rPr>
          <w:u w:val="single"/>
        </w:rPr>
        <w:t>FERC Compliance Filing Update</w:t>
      </w:r>
    </w:p>
    <w:p w:rsidR="00A2017F" w:rsidRPr="009F5DC8" w:rsidRDefault="00CC2CCD" w:rsidP="00A2017F">
      <w:pPr>
        <w:pStyle w:val="SecondaryHeading-Numbered"/>
        <w:numPr>
          <w:ilvl w:val="0"/>
          <w:numId w:val="0"/>
        </w:numPr>
        <w:spacing w:after="0"/>
        <w:ind w:left="360"/>
        <w:rPr>
          <w:szCs w:val="24"/>
        </w:rPr>
      </w:pPr>
      <w:r w:rsidRPr="009F5DC8">
        <w:t>M</w:t>
      </w:r>
      <w:r w:rsidR="00D62BE1">
        <w:t>r</w:t>
      </w:r>
      <w:r w:rsidRPr="009F5DC8">
        <w:t>.</w:t>
      </w:r>
      <w:r w:rsidR="00D62BE1">
        <w:t xml:space="preserve"> Ray Fernandez</w:t>
      </w:r>
      <w:r w:rsidRPr="009F5DC8">
        <w:rPr>
          <w:szCs w:val="24"/>
        </w:rPr>
        <w:t>, PJM, will discuss cost allocation issues associated with multiple orders from FERC that require resettlement.</w:t>
      </w:r>
    </w:p>
    <w:p w:rsidR="008D1315" w:rsidRDefault="008D1315" w:rsidP="009F5DC8">
      <w:pPr>
        <w:pStyle w:val="ListSubhead1"/>
        <w:numPr>
          <w:ilvl w:val="0"/>
          <w:numId w:val="0"/>
        </w:numPr>
        <w:spacing w:after="0"/>
        <w:rPr>
          <w:b w:val="0"/>
        </w:rPr>
      </w:pPr>
    </w:p>
    <w:p w:rsidR="009F5DC8" w:rsidRPr="009F5DC8" w:rsidRDefault="00CB4865" w:rsidP="00F12922">
      <w:pPr>
        <w:pStyle w:val="SecondaryHeading-Numbered"/>
        <w:numPr>
          <w:ilvl w:val="0"/>
          <w:numId w:val="3"/>
        </w:numPr>
        <w:spacing w:after="0"/>
        <w:rPr>
          <w:u w:val="single"/>
        </w:rPr>
      </w:pPr>
      <w:r w:rsidRPr="00CB4865">
        <w:rPr>
          <w:u w:val="single"/>
        </w:rPr>
        <w:t>Transmission &amp; Substation Subcommittee Update</w:t>
      </w:r>
    </w:p>
    <w:p w:rsidR="00CB4865" w:rsidRPr="00C53B85" w:rsidRDefault="009F5DC8" w:rsidP="00CB4865">
      <w:pPr>
        <w:pStyle w:val="SecondaryHeading-Numbered"/>
        <w:numPr>
          <w:ilvl w:val="0"/>
          <w:numId w:val="0"/>
        </w:numPr>
        <w:spacing w:after="0"/>
        <w:ind w:left="360"/>
        <w:rPr>
          <w:b/>
        </w:rPr>
      </w:pPr>
      <w:r w:rsidRPr="009F5DC8">
        <w:t xml:space="preserve">Mr. Jay Liu, PJM, </w:t>
      </w:r>
      <w:r w:rsidR="00CB4865">
        <w:t>will provide an update on the TSS work activities through 2019 and the first half of 2020 and a work plan for the remainder of the year</w:t>
      </w:r>
      <w:r w:rsidR="00373440">
        <w:t>.</w:t>
      </w:r>
    </w:p>
    <w:p w:rsidR="009F5DC8" w:rsidRPr="009F5DC8" w:rsidRDefault="009F5DC8" w:rsidP="009F5DC8">
      <w:pPr>
        <w:pStyle w:val="ListSubhead1"/>
        <w:numPr>
          <w:ilvl w:val="0"/>
          <w:numId w:val="0"/>
        </w:numPr>
        <w:spacing w:after="0"/>
        <w:ind w:left="360"/>
        <w:rPr>
          <w:rFonts w:ascii="Calibri" w:hAnsi="Calibri"/>
          <w:b w:val="0"/>
          <w:color w:val="1F497D"/>
          <w:sz w:val="22"/>
        </w:rPr>
      </w:pPr>
    </w:p>
    <w:p w:rsidR="009C7D04" w:rsidRPr="00B34FE4" w:rsidRDefault="00C13302" w:rsidP="00F12922">
      <w:pPr>
        <w:pStyle w:val="ListSubhead1"/>
        <w:numPr>
          <w:ilvl w:val="0"/>
          <w:numId w:val="3"/>
        </w:numPr>
        <w:spacing w:after="0"/>
        <w:rPr>
          <w:rFonts w:ascii="Calibri" w:hAnsi="Calibri"/>
          <w:b w:val="0"/>
          <w:color w:val="1F497D"/>
          <w:sz w:val="22"/>
        </w:rPr>
      </w:pPr>
      <w:r w:rsidRPr="00233CBB">
        <w:rPr>
          <w:b w:val="0"/>
          <w:u w:val="single"/>
        </w:rPr>
        <w:t>Reliability Compliance Update</w:t>
      </w:r>
      <w:r>
        <w:br/>
      </w:r>
      <w:r w:rsidR="00167178" w:rsidRPr="00167178">
        <w:rPr>
          <w:b w:val="0"/>
        </w:rPr>
        <w:t>Mr. Mark Kuras,</w:t>
      </w:r>
      <w:r w:rsidRPr="00167178">
        <w:rPr>
          <w:b w:val="0"/>
        </w:rPr>
        <w:t xml:space="preserve"> PJM</w:t>
      </w:r>
      <w:r w:rsidRPr="00EC3071">
        <w:rPr>
          <w:b w:val="0"/>
        </w:rPr>
        <w:t>, will provide an update on the activities, issues and items of interest at NERC, SERC, and RF</w:t>
      </w:r>
      <w:r>
        <w:rPr>
          <w:b w:val="0"/>
        </w:rPr>
        <w:t>.</w:t>
      </w:r>
    </w:p>
    <w:p w:rsidR="00B34FE4" w:rsidRPr="00B34FE4" w:rsidRDefault="00B34FE4" w:rsidP="00B34FE4">
      <w:pPr>
        <w:pStyle w:val="ListSubhead1"/>
        <w:numPr>
          <w:ilvl w:val="0"/>
          <w:numId w:val="0"/>
        </w:numPr>
        <w:spacing w:after="0"/>
        <w:ind w:left="360"/>
        <w:rPr>
          <w:rFonts w:ascii="Calibri" w:hAnsi="Calibri"/>
          <w:b w:val="0"/>
          <w:color w:val="1F497D"/>
          <w:sz w:val="22"/>
        </w:rPr>
      </w:pPr>
    </w:p>
    <w:p w:rsidR="00317419" w:rsidRPr="00233CBB" w:rsidRDefault="00317419" w:rsidP="00F12922">
      <w:pPr>
        <w:pStyle w:val="ListSubhead1"/>
        <w:numPr>
          <w:ilvl w:val="0"/>
          <w:numId w:val="3"/>
        </w:numPr>
        <w:spacing w:after="0"/>
        <w:rPr>
          <w:b w:val="0"/>
          <w:u w:val="single"/>
        </w:rPr>
      </w:pPr>
      <w:r w:rsidRPr="00233CBB">
        <w:rPr>
          <w:b w:val="0"/>
          <w:u w:val="single"/>
        </w:rPr>
        <w:t>Load Forecast Update</w:t>
      </w:r>
    </w:p>
    <w:p w:rsidR="00CC0F63" w:rsidRDefault="00317419" w:rsidP="00CC0F63">
      <w:pPr>
        <w:pStyle w:val="ListSubhead1"/>
        <w:numPr>
          <w:ilvl w:val="0"/>
          <w:numId w:val="0"/>
        </w:numPr>
        <w:spacing w:after="0"/>
        <w:ind w:left="360"/>
        <w:rPr>
          <w:b w:val="0"/>
        </w:rPr>
      </w:pPr>
      <w:r w:rsidRPr="00EC3071">
        <w:rPr>
          <w:b w:val="0"/>
        </w:rPr>
        <w:t xml:space="preserve">Mr. </w:t>
      </w:r>
      <w:r w:rsidR="00CC0F63">
        <w:rPr>
          <w:b w:val="0"/>
        </w:rPr>
        <w:t>Andrew Gledhill</w:t>
      </w:r>
      <w:r>
        <w:rPr>
          <w:b w:val="0"/>
        </w:rPr>
        <w:t xml:space="preserve">, PJM, will provide an update on </w:t>
      </w:r>
      <w:r w:rsidR="00CC0F63">
        <w:rPr>
          <w:b w:val="0"/>
        </w:rPr>
        <w:t>estimated</w:t>
      </w:r>
      <w:r>
        <w:rPr>
          <w:b w:val="0"/>
        </w:rPr>
        <w:t xml:space="preserve"> Covid-19 impacts on </w:t>
      </w:r>
      <w:r w:rsidR="00CC0F63">
        <w:rPr>
          <w:b w:val="0"/>
        </w:rPr>
        <w:t>recent loads</w:t>
      </w:r>
      <w:r w:rsidR="00FA4F01">
        <w:rPr>
          <w:b w:val="0"/>
        </w:rPr>
        <w:t xml:space="preserve"> and discuss analysis shared with the Load Analysis Subcommittee. </w:t>
      </w:r>
    </w:p>
    <w:p w:rsidR="00FE59EB" w:rsidRDefault="00FE59EB" w:rsidP="00CC0F63">
      <w:pPr>
        <w:pStyle w:val="ListSubhead1"/>
        <w:numPr>
          <w:ilvl w:val="0"/>
          <w:numId w:val="0"/>
        </w:numPr>
        <w:spacing w:after="0"/>
        <w:ind w:left="360"/>
        <w:rPr>
          <w:b w:val="0"/>
        </w:rPr>
      </w:pPr>
    </w:p>
    <w:p w:rsidR="00FE59EB" w:rsidRPr="00233CBB" w:rsidRDefault="00FE59EB" w:rsidP="00F12922">
      <w:pPr>
        <w:pStyle w:val="ListSubhead1"/>
        <w:numPr>
          <w:ilvl w:val="0"/>
          <w:numId w:val="3"/>
        </w:numPr>
        <w:spacing w:after="0"/>
        <w:rPr>
          <w:b w:val="0"/>
          <w:u w:val="single"/>
        </w:rPr>
      </w:pPr>
      <w:r>
        <w:rPr>
          <w:b w:val="0"/>
          <w:u w:val="single"/>
        </w:rPr>
        <w:t>Critical Infrastructure Stakeholder Update</w:t>
      </w:r>
    </w:p>
    <w:p w:rsidR="00FE59EB" w:rsidRDefault="00FE59EB" w:rsidP="00FE59EB">
      <w:pPr>
        <w:pStyle w:val="ListSubhead1"/>
        <w:numPr>
          <w:ilvl w:val="0"/>
          <w:numId w:val="0"/>
        </w:numPr>
        <w:spacing w:after="0"/>
        <w:ind w:left="360"/>
        <w:rPr>
          <w:b w:val="0"/>
        </w:rPr>
      </w:pPr>
      <w:r w:rsidRPr="00BA6D75">
        <w:rPr>
          <w:b w:val="0"/>
        </w:rPr>
        <w:t xml:space="preserve">Ms. Christina Stotesbury, PJM, will discuss </w:t>
      </w:r>
      <w:r>
        <w:rPr>
          <w:b w:val="0"/>
        </w:rPr>
        <w:t xml:space="preserve">the work being done at the most recent </w:t>
      </w:r>
      <w:r w:rsidRPr="00BA6D75">
        <w:rPr>
          <w:b w:val="0"/>
        </w:rPr>
        <w:t>Critical Infrastructure Stakeholder Oversight Spe</w:t>
      </w:r>
      <w:r w:rsidR="008060A0">
        <w:rPr>
          <w:b w:val="0"/>
        </w:rPr>
        <w:t>cial Planning Committee session</w:t>
      </w:r>
      <w:r>
        <w:rPr>
          <w:b w:val="0"/>
        </w:rPr>
        <w:t>.</w:t>
      </w:r>
    </w:p>
    <w:p w:rsidR="00FA5F44" w:rsidRDefault="00FA5F44" w:rsidP="005E7DCC">
      <w:pPr>
        <w:pStyle w:val="ListSubhead1"/>
        <w:numPr>
          <w:ilvl w:val="0"/>
          <w:numId w:val="0"/>
        </w:numPr>
        <w:spacing w:after="0"/>
        <w:rPr>
          <w:rFonts w:ascii="Calibri" w:hAnsi="Calibri"/>
          <w:b w:val="0"/>
          <w:color w:val="1F497D"/>
          <w:sz w:val="22"/>
        </w:rPr>
      </w:pPr>
    </w:p>
    <w:p w:rsidR="00B022A8" w:rsidRPr="00DD584C" w:rsidRDefault="008924E2" w:rsidP="008924E2">
      <w:pPr>
        <w:pStyle w:val="PrimaryHeading"/>
      </w:pPr>
      <w:r>
        <w:t>Informational Posting</w:t>
      </w:r>
    </w:p>
    <w:p w:rsidR="00416500" w:rsidRPr="00233CBB" w:rsidRDefault="00416500" w:rsidP="00416500">
      <w:pPr>
        <w:spacing w:after="0"/>
        <w:rPr>
          <w:rFonts w:ascii="Arial Narrow" w:eastAsia="Times New Roman" w:hAnsi="Arial Narrow" w:cs="Times New Roman"/>
          <w:color w:val="000000"/>
          <w:sz w:val="24"/>
          <w:u w:val="single"/>
        </w:rPr>
      </w:pPr>
      <w:r w:rsidRPr="00233CBB">
        <w:rPr>
          <w:rFonts w:ascii="Arial Narrow" w:eastAsia="Times New Roman" w:hAnsi="Arial Narrow" w:cs="Times New Roman"/>
          <w:color w:val="000000"/>
          <w:sz w:val="24"/>
          <w:u w:val="single"/>
        </w:rPr>
        <w:t>Model Build Activity Update</w:t>
      </w:r>
    </w:p>
    <w:p w:rsidR="00627D55" w:rsidRPr="00627D55" w:rsidRDefault="00627D55" w:rsidP="00F12922">
      <w:pPr>
        <w:pStyle w:val="ListParagraph"/>
        <w:numPr>
          <w:ilvl w:val="0"/>
          <w:numId w:val="5"/>
        </w:numPr>
        <w:ind w:left="720"/>
        <w:rPr>
          <w:rFonts w:ascii="Arial Narrow" w:hAnsi="Arial Narrow"/>
        </w:rPr>
      </w:pPr>
      <w:r w:rsidRPr="00627D55">
        <w:rPr>
          <w:rFonts w:ascii="Arial Narrow" w:hAnsi="Arial Narrow"/>
        </w:rPr>
        <w:t xml:space="preserve">The 2020 series RTEP Trial 3 powerflow cases and associated files are being reviewed by PJM staff and the Transmission Owners. The preliminary 5 year short circuit results have been provided to PJM’s Transmission Planning Department; they will reach out to Transmission Owners with any questions. PJM’s </w:t>
      </w:r>
      <w:r w:rsidRPr="00627D55">
        <w:rPr>
          <w:rFonts w:ascii="Arial Narrow" w:hAnsi="Arial Narrow"/>
        </w:rPr>
        <w:lastRenderedPageBreak/>
        <w:t xml:space="preserve">System Planning Modeling and Support Department will reach out about any potential baselines for the 2 year case. </w:t>
      </w:r>
    </w:p>
    <w:p w:rsidR="00627D55" w:rsidRPr="00627D55" w:rsidRDefault="00627D55" w:rsidP="00F12922">
      <w:pPr>
        <w:pStyle w:val="ListParagraph"/>
        <w:numPr>
          <w:ilvl w:val="0"/>
          <w:numId w:val="5"/>
        </w:numPr>
        <w:ind w:left="720"/>
        <w:rPr>
          <w:rFonts w:ascii="Arial Narrow" w:hAnsi="Arial Narrow"/>
        </w:rPr>
      </w:pPr>
      <w:r w:rsidRPr="00627D55">
        <w:rPr>
          <w:rFonts w:ascii="Arial Narrow" w:hAnsi="Arial Narrow"/>
        </w:rPr>
        <w:t>The 2019 series MMWG 2020 winter study case is being updated. There will be two Trials where Transmission Owners are able to provide updates. The final updates will be provided to PowerTech by PJM on May 22, 2020.</w:t>
      </w:r>
    </w:p>
    <w:p w:rsidR="00627D55" w:rsidRPr="00627D55" w:rsidRDefault="00627D55" w:rsidP="00F12922">
      <w:pPr>
        <w:pStyle w:val="ListParagraph"/>
        <w:numPr>
          <w:ilvl w:val="0"/>
          <w:numId w:val="5"/>
        </w:numPr>
        <w:ind w:left="720"/>
        <w:rPr>
          <w:rFonts w:ascii="Arial Narrow" w:hAnsi="Arial Narrow"/>
        </w:rPr>
      </w:pPr>
      <w:r w:rsidRPr="00627D55">
        <w:rPr>
          <w:rFonts w:ascii="Arial Narrow" w:hAnsi="Arial Narrow"/>
        </w:rPr>
        <w:t>For the 2020 series MMWG powerflow cases, Transmission Owners are able to submit updates to project files via Model on Demand, provide load and device profiles for all 12 cases and Tie Line updates to PJM by May 22, 2020.</w:t>
      </w:r>
    </w:p>
    <w:p w:rsidR="00627D55" w:rsidRDefault="00627D55" w:rsidP="005E7DCC">
      <w:pPr>
        <w:spacing w:after="0"/>
        <w:rPr>
          <w:rFonts w:ascii="Arial Narrow" w:hAnsi="Arial Narrow"/>
          <w:color w:val="000000"/>
          <w:sz w:val="24"/>
          <w:szCs w:val="24"/>
          <w:u w:val="single"/>
        </w:rPr>
      </w:pPr>
    </w:p>
    <w:p w:rsidR="000F1149" w:rsidRDefault="000F1149" w:rsidP="005E7DCC">
      <w:pPr>
        <w:spacing w:after="0"/>
        <w:rPr>
          <w:rFonts w:ascii="Arial Narrow" w:hAnsi="Arial Narrow"/>
          <w:color w:val="000000"/>
          <w:sz w:val="24"/>
          <w:szCs w:val="24"/>
          <w:u w:val="single"/>
        </w:rPr>
      </w:pPr>
      <w:r>
        <w:rPr>
          <w:rFonts w:ascii="Arial Narrow" w:hAnsi="Arial Narrow"/>
          <w:color w:val="000000"/>
          <w:sz w:val="24"/>
          <w:szCs w:val="24"/>
          <w:u w:val="single"/>
        </w:rPr>
        <w:t>MOD-032 Update</w:t>
      </w:r>
    </w:p>
    <w:p w:rsidR="00627D55" w:rsidRPr="00627D55" w:rsidRDefault="00627D55" w:rsidP="00F12922">
      <w:pPr>
        <w:numPr>
          <w:ilvl w:val="0"/>
          <w:numId w:val="4"/>
        </w:numPr>
        <w:spacing w:after="0" w:line="240" w:lineRule="auto"/>
        <w:ind w:left="720"/>
        <w:rPr>
          <w:rFonts w:ascii="Arial Narrow" w:eastAsia="Times New Roman" w:hAnsi="Arial Narrow"/>
          <w:color w:val="1F497D"/>
        </w:rPr>
      </w:pPr>
      <w:r w:rsidRPr="00627D55">
        <w:rPr>
          <w:rFonts w:ascii="Arial Narrow" w:eastAsia="Times New Roman" w:hAnsi="Arial Narrow"/>
        </w:rPr>
        <w:t>Posted with materials for the May PC is a document describing 2020 MOD-032 updates. The Gen Model window will open May 1 and remain open through June 15. Generator Owners have the option of using data submitted in previous years to prepopulate the 2020 forms. Gen Model link:</w:t>
      </w:r>
      <w:r w:rsidRPr="00627D55">
        <w:rPr>
          <w:rFonts w:ascii="Arial Narrow" w:eastAsia="Times New Roman" w:hAnsi="Arial Narrow"/>
          <w:color w:val="1F497D"/>
        </w:rPr>
        <w:t xml:space="preserve"> </w:t>
      </w:r>
      <w:hyperlink r:id="rId7" w:history="1">
        <w:r w:rsidRPr="00627D55">
          <w:rPr>
            <w:rStyle w:val="Hyperlink"/>
            <w:rFonts w:ascii="Arial Narrow" w:hAnsi="Arial Narrow"/>
          </w:rPr>
          <w:t>https://pjm.com/planning/services-requests/planning-modeling-submission-mod-032.aspx</w:t>
        </w:r>
      </w:hyperlink>
      <w:r w:rsidRPr="00627D55">
        <w:rPr>
          <w:rFonts w:ascii="Arial Narrow" w:eastAsia="Times New Roman" w:hAnsi="Arial Narrow"/>
          <w:color w:val="1F497D"/>
        </w:rPr>
        <w:t xml:space="preserve">; </w:t>
      </w:r>
      <w:r w:rsidRPr="00627D55">
        <w:rPr>
          <w:rFonts w:ascii="Arial Narrow" w:eastAsia="Times New Roman" w:hAnsi="Arial Narrow"/>
        </w:rPr>
        <w:t>for any questions or comments email</w:t>
      </w:r>
      <w:r w:rsidRPr="00627D55">
        <w:rPr>
          <w:rFonts w:ascii="Arial Narrow" w:eastAsia="Times New Roman" w:hAnsi="Arial Narrow"/>
          <w:color w:val="1F497D"/>
        </w:rPr>
        <w:t xml:space="preserve"> </w:t>
      </w:r>
      <w:hyperlink r:id="rId8" w:history="1">
        <w:r w:rsidRPr="00FA36C9">
          <w:rPr>
            <w:rStyle w:val="Hyperlink"/>
            <w:rFonts w:ascii="Arial Narrow" w:hAnsi="Arial Narrow"/>
          </w:rPr>
          <w:t>MOD-032@pjm.com</w:t>
        </w:r>
      </w:hyperlink>
    </w:p>
    <w:p w:rsidR="00532830" w:rsidRPr="00CA71CA" w:rsidRDefault="00532830" w:rsidP="00695311">
      <w:pPr>
        <w:pStyle w:val="ListSubhead1"/>
        <w:numPr>
          <w:ilvl w:val="0"/>
          <w:numId w:val="0"/>
        </w:numPr>
        <w:spacing w:after="0"/>
        <w:rPr>
          <w:color w:val="FF0000"/>
          <w:szCs w:val="24"/>
        </w:rPr>
      </w:pPr>
    </w:p>
    <w:p w:rsidR="00B958DD" w:rsidRPr="00627D55" w:rsidRDefault="00B958DD" w:rsidP="00B958DD">
      <w:pPr>
        <w:pStyle w:val="SecondaryHeading-Numbered"/>
        <w:numPr>
          <w:ilvl w:val="0"/>
          <w:numId w:val="0"/>
        </w:numPr>
        <w:spacing w:after="0"/>
        <w:ind w:left="450" w:hanging="360"/>
        <w:rPr>
          <w:b/>
          <w:sz w:val="22"/>
        </w:rPr>
      </w:pPr>
      <w:r w:rsidRPr="00233CBB">
        <w:rPr>
          <w:u w:val="single"/>
        </w:rPr>
        <w:t xml:space="preserve">PJM Interconnection Queue Status Update </w:t>
      </w:r>
      <w:r>
        <w:br/>
      </w:r>
      <w:r w:rsidRPr="00627D55">
        <w:rPr>
          <w:sz w:val="22"/>
        </w:rPr>
        <w:t>PJM has posted slides showing an update on the status of the PJM Interconnection Queues.</w:t>
      </w:r>
    </w:p>
    <w:p w:rsidR="00317419" w:rsidRDefault="00317419" w:rsidP="00317419">
      <w:pPr>
        <w:pStyle w:val="ListSubhead1"/>
        <w:numPr>
          <w:ilvl w:val="0"/>
          <w:numId w:val="0"/>
        </w:numPr>
        <w:spacing w:after="0"/>
        <w:rPr>
          <w:szCs w:val="24"/>
        </w:rPr>
      </w:pPr>
    </w:p>
    <w:p w:rsidR="005E7DCC" w:rsidRPr="005E7DCC" w:rsidRDefault="005E7DCC" w:rsidP="005E7DCC">
      <w:pPr>
        <w:pStyle w:val="ListSubhead1"/>
        <w:numPr>
          <w:ilvl w:val="0"/>
          <w:numId w:val="0"/>
        </w:numPr>
        <w:spacing w:after="0"/>
        <w:ind w:left="90"/>
        <w:rPr>
          <w:b w:val="0"/>
          <w:u w:val="single"/>
        </w:rPr>
      </w:pPr>
      <w:r w:rsidRPr="005E7DCC">
        <w:rPr>
          <w:b w:val="0"/>
          <w:u w:val="single"/>
        </w:rPr>
        <w:t>Capacity Capability Senior Task Force Update</w:t>
      </w:r>
    </w:p>
    <w:p w:rsidR="009F5DC8" w:rsidRDefault="005E7DCC" w:rsidP="00FE59EB">
      <w:pPr>
        <w:pStyle w:val="ListSubhead1"/>
        <w:numPr>
          <w:ilvl w:val="0"/>
          <w:numId w:val="0"/>
        </w:numPr>
        <w:spacing w:after="0"/>
        <w:ind w:left="360"/>
        <w:rPr>
          <w:b w:val="0"/>
          <w:color w:val="000000"/>
          <w:sz w:val="22"/>
        </w:rPr>
      </w:pPr>
      <w:r w:rsidRPr="00627D55">
        <w:rPr>
          <w:b w:val="0"/>
          <w:color w:val="000000"/>
          <w:sz w:val="22"/>
        </w:rPr>
        <w:t>T</w:t>
      </w:r>
      <w:r w:rsidRPr="00627D55">
        <w:rPr>
          <w:b w:val="0"/>
          <w:sz w:val="22"/>
        </w:rPr>
        <w:t xml:space="preserve">he Capacity Capability Senior Task Force charter was approved at the March 26 MRC in order to consider provisions to implement Effective Load Carrying Capability to calculate the capacity market capability of all Intermittent Resources (such as wind and solar) and limited duration resources (such as Energy Storage Resources). The group aims to complete a proposal in August for filing with FERC before October 30, consistent with a deadline FERC set in </w:t>
      </w:r>
      <w:hyperlink r:id="rId9" w:history="1">
        <w:r w:rsidRPr="00627D55">
          <w:rPr>
            <w:rStyle w:val="Hyperlink"/>
            <w:b w:val="0"/>
            <w:sz w:val="22"/>
          </w:rPr>
          <w:t>an April 10 order</w:t>
        </w:r>
      </w:hyperlink>
      <w:r w:rsidRPr="00627D55">
        <w:rPr>
          <w:b w:val="0"/>
          <w:color w:val="000000"/>
          <w:sz w:val="22"/>
        </w:rPr>
        <w:t>. PJM proposed design components at the second meeting on April 27, and the group will consider proposed solution options at the May 20 meeting.</w:t>
      </w:r>
    </w:p>
    <w:p w:rsidR="00E90103" w:rsidRDefault="00E90103" w:rsidP="00E90103">
      <w:pPr>
        <w:pStyle w:val="ListSubhead1"/>
        <w:numPr>
          <w:ilvl w:val="0"/>
          <w:numId w:val="0"/>
        </w:numPr>
        <w:spacing w:after="0"/>
        <w:rPr>
          <w:b w:val="0"/>
          <w:color w:val="000000"/>
          <w:sz w:val="22"/>
        </w:rPr>
      </w:pPr>
    </w:p>
    <w:p w:rsidR="00E90103" w:rsidRPr="00C734A7" w:rsidRDefault="00E90103" w:rsidP="00C734A7">
      <w:pPr>
        <w:pStyle w:val="ListSubhead1"/>
        <w:numPr>
          <w:ilvl w:val="0"/>
          <w:numId w:val="0"/>
        </w:numPr>
        <w:spacing w:after="0"/>
        <w:ind w:left="90"/>
        <w:rPr>
          <w:b w:val="0"/>
          <w:u w:val="single"/>
        </w:rPr>
      </w:pPr>
      <w:r w:rsidRPr="00E90103">
        <w:rPr>
          <w:b w:val="0"/>
          <w:u w:val="single"/>
        </w:rPr>
        <w:t>Proposed Amendments to Attachment M-3 of the PJM Tariff</w:t>
      </w:r>
    </w:p>
    <w:p w:rsidR="00E90103" w:rsidRPr="00C734A7" w:rsidRDefault="00E90103" w:rsidP="00FE59EB">
      <w:pPr>
        <w:pStyle w:val="ListSubhead1"/>
        <w:numPr>
          <w:ilvl w:val="0"/>
          <w:numId w:val="0"/>
        </w:numPr>
        <w:spacing w:after="0"/>
        <w:ind w:left="360"/>
        <w:rPr>
          <w:b w:val="0"/>
          <w:color w:val="FF0000"/>
          <w:sz w:val="22"/>
        </w:rPr>
      </w:pPr>
      <w:r w:rsidRPr="00C734A7">
        <w:rPr>
          <w:b w:val="0"/>
          <w:sz w:val="22"/>
        </w:rPr>
        <w:t>The</w:t>
      </w:r>
      <w:r w:rsidRPr="00C734A7">
        <w:rPr>
          <w:rFonts w:cs="Arial"/>
          <w:b w:val="0"/>
          <w:color w:val="000000"/>
          <w:sz w:val="22"/>
        </w:rPr>
        <w:t xml:space="preserve"> </w:t>
      </w:r>
      <w:r w:rsidRPr="001D0F0C">
        <w:rPr>
          <w:rFonts w:cs="Arial"/>
          <w:b w:val="0"/>
          <w:color w:val="000000"/>
          <w:sz w:val="22"/>
        </w:rPr>
        <w:t>Notice of Transmission Owners Consultation with the Members Committee Regarding Proposed Amendments to Attachment M-3 of the PJM Tariff</w:t>
      </w:r>
      <w:r w:rsidRPr="00C734A7">
        <w:rPr>
          <w:rFonts w:cs="Arial"/>
          <w:b w:val="0"/>
          <w:color w:val="000000"/>
          <w:sz w:val="22"/>
        </w:rPr>
        <w:t xml:space="preserve"> is available on behalf of the PJM Transmission Owners</w:t>
      </w:r>
      <w:r w:rsidR="00510A46">
        <w:rPr>
          <w:rFonts w:cs="Arial"/>
          <w:b w:val="0"/>
          <w:color w:val="000000"/>
          <w:sz w:val="22"/>
        </w:rPr>
        <w:t xml:space="preserve"> </w:t>
      </w:r>
      <w:r w:rsidR="00510A46" w:rsidRPr="00510A46">
        <w:rPr>
          <w:rFonts w:cs="Arial"/>
          <w:b w:val="0"/>
          <w:color w:val="000000"/>
          <w:sz w:val="22"/>
        </w:rPr>
        <w:t>has been posted with today’s meeting materials</w:t>
      </w:r>
      <w:r w:rsidRPr="00C734A7">
        <w:rPr>
          <w:rFonts w:cs="Arial"/>
          <w:b w:val="0"/>
          <w:color w:val="000000"/>
          <w:sz w:val="22"/>
        </w:rPr>
        <w:t xml:space="preserve">.  Note that written comments on the Attachment M-3 Amendments may be submitted for consideration by email to: </w:t>
      </w:r>
      <w:hyperlink r:id="rId10" w:history="1">
        <w:r w:rsidRPr="00C734A7">
          <w:rPr>
            <w:rStyle w:val="Hyperlink"/>
            <w:rFonts w:cs="Arial"/>
            <w:b w:val="0"/>
            <w:sz w:val="22"/>
          </w:rPr>
          <w:t>Comments_for_Transmission_Owners@pjm.com</w:t>
        </w:r>
      </w:hyperlink>
      <w:r w:rsidRPr="00C734A7">
        <w:rPr>
          <w:rFonts w:cs="Arial"/>
          <w:b w:val="0"/>
          <w:color w:val="000000"/>
          <w:sz w:val="22"/>
        </w:rPr>
        <w:t xml:space="preserve"> on or before June 8, 2020.</w:t>
      </w:r>
    </w:p>
    <w:p w:rsidR="00695311" w:rsidRDefault="00695311" w:rsidP="00695311">
      <w:pPr>
        <w:pStyle w:val="ListSubhead1"/>
        <w:numPr>
          <w:ilvl w:val="0"/>
          <w:numId w:val="0"/>
        </w:numPr>
        <w:spacing w:after="0"/>
        <w:ind w:left="9720" w:hanging="360"/>
        <w:rPr>
          <w:b w:val="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830"/>
        <w:gridCol w:w="3002"/>
      </w:tblGrid>
      <w:tr w:rsidR="001A1135" w:rsidRPr="0084597A" w:rsidTr="000F0B33">
        <w:trPr>
          <w:trHeight w:val="70"/>
        </w:trPr>
        <w:tc>
          <w:tcPr>
            <w:tcW w:w="2160" w:type="dxa"/>
            <w:vAlign w:val="bottom"/>
          </w:tcPr>
          <w:p w:rsidR="001A1135" w:rsidRPr="00D75621" w:rsidRDefault="001A1135" w:rsidP="001A1135">
            <w:pPr>
              <w:pStyle w:val="AttendeesList"/>
              <w:rPr>
                <w:sz w:val="16"/>
              </w:rPr>
            </w:pPr>
            <w:r>
              <w:rPr>
                <w:sz w:val="16"/>
              </w:rPr>
              <w:t>Thursday, May 21,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2951E8" w:rsidRDefault="001A1135" w:rsidP="001A1135">
            <w:pPr>
              <w:pStyle w:val="AttendeesList"/>
              <w:rPr>
                <w:sz w:val="16"/>
              </w:rPr>
            </w:pPr>
            <w:r w:rsidRPr="002951E8">
              <w:rPr>
                <w:sz w:val="16"/>
              </w:rPr>
              <w:t>Special PC: Critical Infrastructure</w:t>
            </w:r>
          </w:p>
        </w:tc>
        <w:tc>
          <w:tcPr>
            <w:tcW w:w="3002" w:type="dxa"/>
            <w:vAlign w:val="center"/>
          </w:tcPr>
          <w:p w:rsidR="001A1135" w:rsidRPr="0084597A" w:rsidRDefault="00670225" w:rsidP="001A1135">
            <w:pPr>
              <w:pStyle w:val="AttendeesList"/>
              <w:rPr>
                <w:sz w:val="16"/>
              </w:rPr>
            </w:pPr>
            <w:r>
              <w:rPr>
                <w:sz w:val="16"/>
              </w:rPr>
              <w:t>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June 02, 2020</w:t>
            </w:r>
          </w:p>
        </w:tc>
        <w:tc>
          <w:tcPr>
            <w:tcW w:w="1620" w:type="dxa"/>
            <w:vAlign w:val="center"/>
          </w:tcPr>
          <w:p w:rsidR="001A1135" w:rsidRPr="002951E8" w:rsidRDefault="001A1135" w:rsidP="001A1135">
            <w:pPr>
              <w:pStyle w:val="AttendeesList"/>
              <w:rPr>
                <w:sz w:val="16"/>
              </w:rPr>
            </w:pPr>
            <w:r w:rsidRPr="0084597A">
              <w:rPr>
                <w:sz w:val="16"/>
              </w:rPr>
              <w:t>9:00 a.m. – 12:00 p.m.</w:t>
            </w:r>
          </w:p>
        </w:tc>
        <w:tc>
          <w:tcPr>
            <w:tcW w:w="2830" w:type="dxa"/>
            <w:vAlign w:val="center"/>
          </w:tcPr>
          <w:p w:rsidR="001A1135" w:rsidRPr="002951E8" w:rsidRDefault="001A1135" w:rsidP="001A1135">
            <w:pPr>
              <w:pStyle w:val="AttendeesList"/>
              <w:rPr>
                <w:sz w:val="16"/>
              </w:rPr>
            </w:pPr>
            <w:r w:rsidRPr="0084597A">
              <w:rPr>
                <w:sz w:val="16"/>
              </w:rPr>
              <w:t>Planning Committee</w:t>
            </w:r>
          </w:p>
        </w:tc>
        <w:tc>
          <w:tcPr>
            <w:tcW w:w="3002" w:type="dxa"/>
            <w:vAlign w:val="center"/>
          </w:tcPr>
          <w:p w:rsidR="001A1135" w:rsidRPr="002951E8"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Pr>
                <w:sz w:val="16"/>
              </w:rPr>
              <w:t xml:space="preserve"> Friday, June 19, 2020</w:t>
            </w:r>
          </w:p>
        </w:tc>
        <w:tc>
          <w:tcPr>
            <w:tcW w:w="1620" w:type="dxa"/>
            <w:vAlign w:val="center"/>
          </w:tcPr>
          <w:p w:rsidR="001A1135" w:rsidRPr="002951E8" w:rsidRDefault="001A1135" w:rsidP="001A1135">
            <w:pPr>
              <w:pStyle w:val="AttendeesList"/>
              <w:rPr>
                <w:sz w:val="16"/>
              </w:rPr>
            </w:pPr>
            <w:r>
              <w:rPr>
                <w:sz w:val="16"/>
              </w:rPr>
              <w:t>1:00 p.m. –  4:00 p.m.</w:t>
            </w:r>
          </w:p>
        </w:tc>
        <w:tc>
          <w:tcPr>
            <w:tcW w:w="2830" w:type="dxa"/>
            <w:vAlign w:val="center"/>
          </w:tcPr>
          <w:p w:rsidR="001A1135" w:rsidRPr="002951E8" w:rsidRDefault="001A1135" w:rsidP="001A1135">
            <w:pPr>
              <w:pStyle w:val="AttendeesList"/>
              <w:rPr>
                <w:sz w:val="16"/>
              </w:rPr>
            </w:pPr>
            <w:r w:rsidRPr="002951E8">
              <w:rPr>
                <w:sz w:val="16"/>
              </w:rPr>
              <w:t>Special PC: Critical Infrastructure</w:t>
            </w:r>
          </w:p>
        </w:tc>
        <w:tc>
          <w:tcPr>
            <w:tcW w:w="3002" w:type="dxa"/>
            <w:vAlign w:val="center"/>
          </w:tcPr>
          <w:p w:rsidR="001A1135" w:rsidRPr="002951E8" w:rsidRDefault="001A1135" w:rsidP="001A1135">
            <w:pPr>
              <w:pStyle w:val="AttendeesList"/>
              <w:rPr>
                <w:sz w:val="16"/>
              </w:rPr>
            </w:pPr>
            <w:r w:rsidRPr="002951E8">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July 07,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August 04,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September 01,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October 06,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Wednesday, November 04,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r w:rsidRPr="00D75621">
              <w:rPr>
                <w:sz w:val="16"/>
              </w:rPr>
              <w:t>Tuesday, December 01, 2020</w:t>
            </w:r>
          </w:p>
        </w:tc>
        <w:tc>
          <w:tcPr>
            <w:tcW w:w="1620" w:type="dxa"/>
            <w:vAlign w:val="center"/>
          </w:tcPr>
          <w:p w:rsidR="001A1135" w:rsidRPr="0084597A" w:rsidRDefault="001A1135" w:rsidP="001A1135">
            <w:pPr>
              <w:pStyle w:val="AttendeesList"/>
              <w:rPr>
                <w:sz w:val="16"/>
              </w:rPr>
            </w:pPr>
            <w:r w:rsidRPr="0084597A">
              <w:rPr>
                <w:sz w:val="16"/>
              </w:rPr>
              <w:t>9:00 a.m. – 12:00 p.m.</w:t>
            </w:r>
          </w:p>
        </w:tc>
        <w:tc>
          <w:tcPr>
            <w:tcW w:w="2830" w:type="dxa"/>
            <w:vAlign w:val="center"/>
          </w:tcPr>
          <w:p w:rsidR="001A1135" w:rsidRPr="0084597A" w:rsidRDefault="001A1135" w:rsidP="001A1135">
            <w:pPr>
              <w:pStyle w:val="AttendeesList"/>
              <w:rPr>
                <w:sz w:val="16"/>
              </w:rPr>
            </w:pPr>
            <w:r w:rsidRPr="0084597A">
              <w:rPr>
                <w:sz w:val="16"/>
              </w:rPr>
              <w:t>Planning Committee</w:t>
            </w:r>
          </w:p>
        </w:tc>
        <w:tc>
          <w:tcPr>
            <w:tcW w:w="3002" w:type="dxa"/>
            <w:vAlign w:val="center"/>
          </w:tcPr>
          <w:p w:rsidR="001A1135" w:rsidRPr="0084597A" w:rsidRDefault="001A1135" w:rsidP="001A1135">
            <w:pPr>
              <w:pStyle w:val="AttendeesList"/>
              <w:rPr>
                <w:sz w:val="16"/>
              </w:rPr>
            </w:pPr>
            <w:r w:rsidRPr="0084597A">
              <w:rPr>
                <w:sz w:val="16"/>
              </w:rPr>
              <w:t>PJM Conference &amp; Training Center/ WebEx</w:t>
            </w: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p>
        </w:tc>
        <w:tc>
          <w:tcPr>
            <w:tcW w:w="1620" w:type="dxa"/>
            <w:vAlign w:val="center"/>
          </w:tcPr>
          <w:p w:rsidR="001A1135" w:rsidRPr="0084597A" w:rsidRDefault="001A1135" w:rsidP="001A1135">
            <w:pPr>
              <w:pStyle w:val="AttendeesList"/>
              <w:rPr>
                <w:sz w:val="16"/>
              </w:rPr>
            </w:pPr>
          </w:p>
        </w:tc>
        <w:tc>
          <w:tcPr>
            <w:tcW w:w="2830" w:type="dxa"/>
            <w:vAlign w:val="center"/>
          </w:tcPr>
          <w:p w:rsidR="001A1135" w:rsidRPr="0084597A" w:rsidRDefault="001A1135" w:rsidP="001A1135">
            <w:pPr>
              <w:pStyle w:val="AttendeesList"/>
              <w:rPr>
                <w:sz w:val="16"/>
              </w:rPr>
            </w:pPr>
          </w:p>
        </w:tc>
        <w:tc>
          <w:tcPr>
            <w:tcW w:w="3002" w:type="dxa"/>
            <w:vAlign w:val="center"/>
          </w:tcPr>
          <w:p w:rsidR="001A1135" w:rsidRPr="0084597A" w:rsidRDefault="001A1135" w:rsidP="001A1135">
            <w:pPr>
              <w:pStyle w:val="AttendeesList"/>
              <w:rPr>
                <w:sz w:val="16"/>
              </w:rPr>
            </w:pP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p>
        </w:tc>
        <w:tc>
          <w:tcPr>
            <w:tcW w:w="1620" w:type="dxa"/>
            <w:vAlign w:val="center"/>
          </w:tcPr>
          <w:p w:rsidR="001A1135" w:rsidRPr="0084597A" w:rsidRDefault="001A1135" w:rsidP="001A1135">
            <w:pPr>
              <w:pStyle w:val="AttendeesList"/>
              <w:rPr>
                <w:sz w:val="16"/>
              </w:rPr>
            </w:pPr>
          </w:p>
        </w:tc>
        <w:tc>
          <w:tcPr>
            <w:tcW w:w="2830" w:type="dxa"/>
            <w:vAlign w:val="center"/>
          </w:tcPr>
          <w:p w:rsidR="001A1135" w:rsidRPr="0084597A" w:rsidRDefault="001A1135" w:rsidP="001A1135">
            <w:pPr>
              <w:pStyle w:val="AttendeesList"/>
              <w:rPr>
                <w:sz w:val="16"/>
              </w:rPr>
            </w:pPr>
          </w:p>
        </w:tc>
        <w:tc>
          <w:tcPr>
            <w:tcW w:w="3002" w:type="dxa"/>
            <w:vAlign w:val="center"/>
          </w:tcPr>
          <w:p w:rsidR="001A1135" w:rsidRPr="0084597A" w:rsidRDefault="001A1135" w:rsidP="001A1135">
            <w:pPr>
              <w:pStyle w:val="AttendeesList"/>
              <w:rPr>
                <w:sz w:val="16"/>
              </w:rPr>
            </w:pPr>
          </w:p>
        </w:tc>
      </w:tr>
      <w:tr w:rsidR="001A1135" w:rsidRPr="0084597A" w:rsidTr="000F0B33">
        <w:trPr>
          <w:trHeight w:val="70"/>
        </w:trPr>
        <w:tc>
          <w:tcPr>
            <w:tcW w:w="2160" w:type="dxa"/>
            <w:vAlign w:val="bottom"/>
          </w:tcPr>
          <w:p w:rsidR="001A1135" w:rsidRPr="00D75621" w:rsidRDefault="001A1135" w:rsidP="001A1135">
            <w:pPr>
              <w:pStyle w:val="AttendeesList"/>
              <w:rPr>
                <w:sz w:val="16"/>
              </w:rPr>
            </w:pPr>
          </w:p>
        </w:tc>
        <w:tc>
          <w:tcPr>
            <w:tcW w:w="1620" w:type="dxa"/>
            <w:vAlign w:val="center"/>
          </w:tcPr>
          <w:p w:rsidR="001A1135" w:rsidRPr="0084597A" w:rsidRDefault="001A1135" w:rsidP="001A1135">
            <w:pPr>
              <w:pStyle w:val="AttendeesList"/>
              <w:rPr>
                <w:sz w:val="16"/>
              </w:rPr>
            </w:pPr>
          </w:p>
        </w:tc>
        <w:tc>
          <w:tcPr>
            <w:tcW w:w="2830" w:type="dxa"/>
            <w:vAlign w:val="center"/>
          </w:tcPr>
          <w:p w:rsidR="001A1135" w:rsidRPr="0084597A" w:rsidRDefault="001A1135" w:rsidP="001A1135">
            <w:pPr>
              <w:pStyle w:val="AttendeesList"/>
              <w:rPr>
                <w:sz w:val="16"/>
              </w:rPr>
            </w:pPr>
          </w:p>
        </w:tc>
        <w:tc>
          <w:tcPr>
            <w:tcW w:w="3002" w:type="dxa"/>
            <w:vAlign w:val="center"/>
          </w:tcPr>
          <w:p w:rsidR="001A1135" w:rsidRPr="0084597A" w:rsidRDefault="001A1135" w:rsidP="001A1135">
            <w:pPr>
              <w:pStyle w:val="AttendeesList"/>
              <w:rPr>
                <w:sz w:val="16"/>
              </w:rPr>
            </w:pPr>
          </w:p>
        </w:tc>
      </w:tr>
    </w:tbl>
    <w:p w:rsidR="00BE2599" w:rsidRDefault="00B022A8" w:rsidP="00730CBB">
      <w:pPr>
        <w:pStyle w:val="Author"/>
      </w:pPr>
      <w:r>
        <w:t>Author: Molly Mooney</w:t>
      </w:r>
    </w:p>
    <w:p w:rsidR="00730CBB" w:rsidRDefault="00730CBB" w:rsidP="00730CBB">
      <w:pPr>
        <w:pStyle w:val="Author"/>
      </w:pPr>
    </w:p>
    <w:p w:rsidR="00BE2599" w:rsidRDefault="00BE2599" w:rsidP="00B022A8">
      <w:pPr>
        <w:pStyle w:val="DisclaimerHeading"/>
      </w:pPr>
    </w:p>
    <w:p w:rsidR="00BE2599" w:rsidRDefault="00BE2599" w:rsidP="00B022A8">
      <w:pPr>
        <w:pStyle w:val="DisclaimerHeading"/>
      </w:pPr>
    </w:p>
    <w:p w:rsidR="00BE2599" w:rsidRDefault="00BE2599"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053F64A2" wp14:editId="6C0448A1">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w:lastRenderedPageBreak/>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B7" w:rsidRDefault="00B263B7" w:rsidP="00B62597">
      <w:pPr>
        <w:spacing w:after="0" w:line="240" w:lineRule="auto"/>
      </w:pPr>
      <w:r>
        <w:separator/>
      </w:r>
    </w:p>
  </w:endnote>
  <w:endnote w:type="continuationSeparator" w:id="0">
    <w:p w:rsidR="00B263B7" w:rsidRDefault="00B263B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301A">
      <w:rPr>
        <w:rStyle w:val="PageNumber"/>
        <w:noProof/>
      </w:rPr>
      <w:t>3</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C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B7" w:rsidRDefault="00B263B7" w:rsidP="00B62597">
      <w:pPr>
        <w:spacing w:after="0" w:line="240" w:lineRule="auto"/>
      </w:pPr>
      <w:r>
        <w:separator/>
      </w:r>
    </w:p>
  </w:footnote>
  <w:footnote w:type="continuationSeparator" w:id="0">
    <w:p w:rsidR="00B263B7" w:rsidRDefault="00B263B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E86087"/>
    <w:multiLevelType w:val="hybridMultilevel"/>
    <w:tmpl w:val="A032382C"/>
    <w:lvl w:ilvl="0" w:tplc="CDB63BEC">
      <w:start w:val="1"/>
      <w:numFmt w:val="decimal"/>
      <w:pStyle w:val="ListSubhead1"/>
      <w:lvlText w:val="%1."/>
      <w:lvlJc w:val="left"/>
      <w:pPr>
        <w:ind w:left="450" w:hanging="360"/>
      </w:pPr>
      <w:rPr>
        <w:b w:val="0"/>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0395BF3"/>
    <w:multiLevelType w:val="hybridMultilevel"/>
    <w:tmpl w:val="293EBA56"/>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42170"/>
    <w:rsid w:val="00042D5C"/>
    <w:rsid w:val="00045A3A"/>
    <w:rsid w:val="000561B6"/>
    <w:rsid w:val="00095F12"/>
    <w:rsid w:val="000A3A0B"/>
    <w:rsid w:val="000A5ADD"/>
    <w:rsid w:val="000B1A87"/>
    <w:rsid w:val="000B61DB"/>
    <w:rsid w:val="000B679B"/>
    <w:rsid w:val="000B781E"/>
    <w:rsid w:val="000D48E8"/>
    <w:rsid w:val="000E132C"/>
    <w:rsid w:val="000F0B33"/>
    <w:rsid w:val="000F1149"/>
    <w:rsid w:val="00105F62"/>
    <w:rsid w:val="00110C51"/>
    <w:rsid w:val="00113042"/>
    <w:rsid w:val="001172ED"/>
    <w:rsid w:val="00122F0E"/>
    <w:rsid w:val="0013668C"/>
    <w:rsid w:val="001377B9"/>
    <w:rsid w:val="00140844"/>
    <w:rsid w:val="00160EBE"/>
    <w:rsid w:val="00161B74"/>
    <w:rsid w:val="00167178"/>
    <w:rsid w:val="001848F8"/>
    <w:rsid w:val="00197C8C"/>
    <w:rsid w:val="001A0DED"/>
    <w:rsid w:val="001A1135"/>
    <w:rsid w:val="001A6C8B"/>
    <w:rsid w:val="001A6C8C"/>
    <w:rsid w:val="001B177C"/>
    <w:rsid w:val="001B2242"/>
    <w:rsid w:val="001D0F0C"/>
    <w:rsid w:val="001D174D"/>
    <w:rsid w:val="001D3B68"/>
    <w:rsid w:val="001E0E68"/>
    <w:rsid w:val="0023036D"/>
    <w:rsid w:val="00232474"/>
    <w:rsid w:val="00233CBB"/>
    <w:rsid w:val="002344C7"/>
    <w:rsid w:val="00243BE0"/>
    <w:rsid w:val="002500F8"/>
    <w:rsid w:val="00253631"/>
    <w:rsid w:val="002644F6"/>
    <w:rsid w:val="0028205C"/>
    <w:rsid w:val="002951E8"/>
    <w:rsid w:val="002B2F98"/>
    <w:rsid w:val="002B3266"/>
    <w:rsid w:val="002C1B2F"/>
    <w:rsid w:val="002D495E"/>
    <w:rsid w:val="002E55F8"/>
    <w:rsid w:val="00305238"/>
    <w:rsid w:val="00306394"/>
    <w:rsid w:val="00317419"/>
    <w:rsid w:val="00320E54"/>
    <w:rsid w:val="00337321"/>
    <w:rsid w:val="00351124"/>
    <w:rsid w:val="00373440"/>
    <w:rsid w:val="00382451"/>
    <w:rsid w:val="00383529"/>
    <w:rsid w:val="00384757"/>
    <w:rsid w:val="00395BB7"/>
    <w:rsid w:val="003A1269"/>
    <w:rsid w:val="003A5927"/>
    <w:rsid w:val="003B55E1"/>
    <w:rsid w:val="003C5AD9"/>
    <w:rsid w:val="003D7E5C"/>
    <w:rsid w:val="003E7A73"/>
    <w:rsid w:val="003F21C9"/>
    <w:rsid w:val="00416500"/>
    <w:rsid w:val="00416F58"/>
    <w:rsid w:val="00437F62"/>
    <w:rsid w:val="0046237A"/>
    <w:rsid w:val="004644D0"/>
    <w:rsid w:val="004654D3"/>
    <w:rsid w:val="00467547"/>
    <w:rsid w:val="00491490"/>
    <w:rsid w:val="00491A3A"/>
    <w:rsid w:val="0049402E"/>
    <w:rsid w:val="004969FA"/>
    <w:rsid w:val="004A050D"/>
    <w:rsid w:val="004A254C"/>
    <w:rsid w:val="004A3AC3"/>
    <w:rsid w:val="004B1FE3"/>
    <w:rsid w:val="004B4E51"/>
    <w:rsid w:val="004B66C5"/>
    <w:rsid w:val="004D5331"/>
    <w:rsid w:val="004D7CAA"/>
    <w:rsid w:val="004F0781"/>
    <w:rsid w:val="004F2A59"/>
    <w:rsid w:val="00510A46"/>
    <w:rsid w:val="005129E3"/>
    <w:rsid w:val="005233C0"/>
    <w:rsid w:val="00531518"/>
    <w:rsid w:val="00532830"/>
    <w:rsid w:val="005359B6"/>
    <w:rsid w:val="00535BD0"/>
    <w:rsid w:val="00535EE7"/>
    <w:rsid w:val="00542C4D"/>
    <w:rsid w:val="00550F55"/>
    <w:rsid w:val="00557B6C"/>
    <w:rsid w:val="00564DEE"/>
    <w:rsid w:val="00573D56"/>
    <w:rsid w:val="0057441E"/>
    <w:rsid w:val="0058607F"/>
    <w:rsid w:val="00586707"/>
    <w:rsid w:val="005A1D62"/>
    <w:rsid w:val="005B4E3F"/>
    <w:rsid w:val="005B5862"/>
    <w:rsid w:val="005C0809"/>
    <w:rsid w:val="005C2EF1"/>
    <w:rsid w:val="005C6418"/>
    <w:rsid w:val="005D4FBA"/>
    <w:rsid w:val="005D6D05"/>
    <w:rsid w:val="005E53EC"/>
    <w:rsid w:val="005E7790"/>
    <w:rsid w:val="005E7DCC"/>
    <w:rsid w:val="005F106F"/>
    <w:rsid w:val="00602967"/>
    <w:rsid w:val="006051AF"/>
    <w:rsid w:val="00606C3C"/>
    <w:rsid w:val="00622ACE"/>
    <w:rsid w:val="006240EB"/>
    <w:rsid w:val="00627D55"/>
    <w:rsid w:val="00632525"/>
    <w:rsid w:val="00635BF9"/>
    <w:rsid w:val="006418B7"/>
    <w:rsid w:val="006450B8"/>
    <w:rsid w:val="00670225"/>
    <w:rsid w:val="006710C2"/>
    <w:rsid w:val="00695311"/>
    <w:rsid w:val="006B14D0"/>
    <w:rsid w:val="006B2601"/>
    <w:rsid w:val="006C472C"/>
    <w:rsid w:val="006D383B"/>
    <w:rsid w:val="006E52F5"/>
    <w:rsid w:val="006E55A1"/>
    <w:rsid w:val="006E7D5D"/>
    <w:rsid w:val="006F1E19"/>
    <w:rsid w:val="006F74C2"/>
    <w:rsid w:val="0070280A"/>
    <w:rsid w:val="00712CAA"/>
    <w:rsid w:val="00716A8B"/>
    <w:rsid w:val="00722D0F"/>
    <w:rsid w:val="00724702"/>
    <w:rsid w:val="007263BE"/>
    <w:rsid w:val="00726E89"/>
    <w:rsid w:val="00730CBB"/>
    <w:rsid w:val="00735237"/>
    <w:rsid w:val="007436B1"/>
    <w:rsid w:val="00747567"/>
    <w:rsid w:val="00751A04"/>
    <w:rsid w:val="00754C6D"/>
    <w:rsid w:val="00755096"/>
    <w:rsid w:val="007674B5"/>
    <w:rsid w:val="007920C3"/>
    <w:rsid w:val="007A34A3"/>
    <w:rsid w:val="007A7419"/>
    <w:rsid w:val="007C66CB"/>
    <w:rsid w:val="007C75FF"/>
    <w:rsid w:val="007C7662"/>
    <w:rsid w:val="007E765B"/>
    <w:rsid w:val="007F1961"/>
    <w:rsid w:val="007F6440"/>
    <w:rsid w:val="008060A0"/>
    <w:rsid w:val="008068A4"/>
    <w:rsid w:val="00806A40"/>
    <w:rsid w:val="00806B68"/>
    <w:rsid w:val="008229B3"/>
    <w:rsid w:val="00824A78"/>
    <w:rsid w:val="0083261C"/>
    <w:rsid w:val="00835487"/>
    <w:rsid w:val="00837B12"/>
    <w:rsid w:val="00847CFF"/>
    <w:rsid w:val="0085498B"/>
    <w:rsid w:val="00854A08"/>
    <w:rsid w:val="00882652"/>
    <w:rsid w:val="0088561C"/>
    <w:rsid w:val="008924E2"/>
    <w:rsid w:val="00894282"/>
    <w:rsid w:val="00895F08"/>
    <w:rsid w:val="008A5602"/>
    <w:rsid w:val="008B13EF"/>
    <w:rsid w:val="008B2641"/>
    <w:rsid w:val="008C1916"/>
    <w:rsid w:val="008C2FA5"/>
    <w:rsid w:val="008D1315"/>
    <w:rsid w:val="008D4A1A"/>
    <w:rsid w:val="008E0110"/>
    <w:rsid w:val="008F6F1E"/>
    <w:rsid w:val="0091217F"/>
    <w:rsid w:val="00913599"/>
    <w:rsid w:val="00917386"/>
    <w:rsid w:val="00923F69"/>
    <w:rsid w:val="00931359"/>
    <w:rsid w:val="009346EB"/>
    <w:rsid w:val="00986291"/>
    <w:rsid w:val="009A3327"/>
    <w:rsid w:val="009A5430"/>
    <w:rsid w:val="009B1A53"/>
    <w:rsid w:val="009B616D"/>
    <w:rsid w:val="009C001C"/>
    <w:rsid w:val="009C5F06"/>
    <w:rsid w:val="009C6773"/>
    <w:rsid w:val="009C7D04"/>
    <w:rsid w:val="009D3C08"/>
    <w:rsid w:val="009E0D03"/>
    <w:rsid w:val="009F1A60"/>
    <w:rsid w:val="009F52D5"/>
    <w:rsid w:val="009F5DC8"/>
    <w:rsid w:val="00A05391"/>
    <w:rsid w:val="00A10121"/>
    <w:rsid w:val="00A11AB7"/>
    <w:rsid w:val="00A2017F"/>
    <w:rsid w:val="00A23F59"/>
    <w:rsid w:val="00A24DCB"/>
    <w:rsid w:val="00A26E94"/>
    <w:rsid w:val="00A317A9"/>
    <w:rsid w:val="00A45334"/>
    <w:rsid w:val="00A61CF5"/>
    <w:rsid w:val="00A61FFA"/>
    <w:rsid w:val="00A638C2"/>
    <w:rsid w:val="00A6515C"/>
    <w:rsid w:val="00A66BF6"/>
    <w:rsid w:val="00A864CA"/>
    <w:rsid w:val="00A93B09"/>
    <w:rsid w:val="00AC1D37"/>
    <w:rsid w:val="00AC2123"/>
    <w:rsid w:val="00AC3F2C"/>
    <w:rsid w:val="00AD5006"/>
    <w:rsid w:val="00B022A8"/>
    <w:rsid w:val="00B16D95"/>
    <w:rsid w:val="00B16F74"/>
    <w:rsid w:val="00B20316"/>
    <w:rsid w:val="00B263B7"/>
    <w:rsid w:val="00B314C1"/>
    <w:rsid w:val="00B34E3C"/>
    <w:rsid w:val="00B34FE4"/>
    <w:rsid w:val="00B6005C"/>
    <w:rsid w:val="00B62597"/>
    <w:rsid w:val="00B659B4"/>
    <w:rsid w:val="00B722EE"/>
    <w:rsid w:val="00B72374"/>
    <w:rsid w:val="00B8684D"/>
    <w:rsid w:val="00B958DD"/>
    <w:rsid w:val="00BA3AD4"/>
    <w:rsid w:val="00BA52DB"/>
    <w:rsid w:val="00BA6146"/>
    <w:rsid w:val="00BA6D75"/>
    <w:rsid w:val="00BB4B1E"/>
    <w:rsid w:val="00BB531B"/>
    <w:rsid w:val="00BE2599"/>
    <w:rsid w:val="00BE3EB8"/>
    <w:rsid w:val="00BF331B"/>
    <w:rsid w:val="00BF5CFF"/>
    <w:rsid w:val="00C02A84"/>
    <w:rsid w:val="00C046DB"/>
    <w:rsid w:val="00C13302"/>
    <w:rsid w:val="00C161D4"/>
    <w:rsid w:val="00C210B4"/>
    <w:rsid w:val="00C26FA6"/>
    <w:rsid w:val="00C303D4"/>
    <w:rsid w:val="00C439EC"/>
    <w:rsid w:val="00C47BEA"/>
    <w:rsid w:val="00C50E58"/>
    <w:rsid w:val="00C54D7A"/>
    <w:rsid w:val="00C56839"/>
    <w:rsid w:val="00C72168"/>
    <w:rsid w:val="00C734A7"/>
    <w:rsid w:val="00C740C4"/>
    <w:rsid w:val="00CA49B9"/>
    <w:rsid w:val="00CA71CA"/>
    <w:rsid w:val="00CB4865"/>
    <w:rsid w:val="00CC0F63"/>
    <w:rsid w:val="00CC1B47"/>
    <w:rsid w:val="00CC2CCD"/>
    <w:rsid w:val="00CC5B45"/>
    <w:rsid w:val="00CD32C1"/>
    <w:rsid w:val="00CD76C4"/>
    <w:rsid w:val="00D02D36"/>
    <w:rsid w:val="00D12691"/>
    <w:rsid w:val="00D136EA"/>
    <w:rsid w:val="00D17BC3"/>
    <w:rsid w:val="00D251ED"/>
    <w:rsid w:val="00D300A1"/>
    <w:rsid w:val="00D573A4"/>
    <w:rsid w:val="00D62BE1"/>
    <w:rsid w:val="00D71807"/>
    <w:rsid w:val="00D7448E"/>
    <w:rsid w:val="00D75FEA"/>
    <w:rsid w:val="00D919CF"/>
    <w:rsid w:val="00D95949"/>
    <w:rsid w:val="00DB29E9"/>
    <w:rsid w:val="00DB2F76"/>
    <w:rsid w:val="00DB62EB"/>
    <w:rsid w:val="00DC24D1"/>
    <w:rsid w:val="00DE2AAF"/>
    <w:rsid w:val="00DE34CF"/>
    <w:rsid w:val="00DE7D36"/>
    <w:rsid w:val="00DF3455"/>
    <w:rsid w:val="00E1605D"/>
    <w:rsid w:val="00E33BE7"/>
    <w:rsid w:val="00E51786"/>
    <w:rsid w:val="00E522E1"/>
    <w:rsid w:val="00E54FF9"/>
    <w:rsid w:val="00E55F2E"/>
    <w:rsid w:val="00E64EB2"/>
    <w:rsid w:val="00E74F95"/>
    <w:rsid w:val="00E848D5"/>
    <w:rsid w:val="00E90103"/>
    <w:rsid w:val="00E9554A"/>
    <w:rsid w:val="00E96E8D"/>
    <w:rsid w:val="00EA301A"/>
    <w:rsid w:val="00EB32F7"/>
    <w:rsid w:val="00EB68B0"/>
    <w:rsid w:val="00EC7E55"/>
    <w:rsid w:val="00F12922"/>
    <w:rsid w:val="00F148E8"/>
    <w:rsid w:val="00F15DE2"/>
    <w:rsid w:val="00F163B0"/>
    <w:rsid w:val="00F20544"/>
    <w:rsid w:val="00F2114D"/>
    <w:rsid w:val="00F4190F"/>
    <w:rsid w:val="00F60278"/>
    <w:rsid w:val="00FA36C9"/>
    <w:rsid w:val="00FA43F2"/>
    <w:rsid w:val="00FA4E7E"/>
    <w:rsid w:val="00FA4F01"/>
    <w:rsid w:val="00FA5F44"/>
    <w:rsid w:val="00FC2B9A"/>
    <w:rsid w:val="00FC2CA5"/>
    <w:rsid w:val="00FD0509"/>
    <w:rsid w:val="00FE31A3"/>
    <w:rsid w:val="00FE59EB"/>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00814-6350-4C10-B29E-68EEC4D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032@pjm.com" TargetMode="External"/><Relationship Id="rId13" Type="http://schemas.openxmlformats.org/officeDocument/2006/relationships/hyperlink" Target="http://learn.pjm.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planning/services-requests/planning-modeling-submission-mod-032.aspx"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mments_for_Transmission_Owners@pjm.com?subject=Written%20comments%20on%20the%20Attachment%20M-3%20Amendm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library.ferc.gov/idmws/common/opennat.asp?fileID=15508148" TargetMode="External"/><Relationship Id="rId14" Type="http://schemas.openxmlformats.org/officeDocument/2006/relationships/hyperlink" Target="http://learn.pj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185</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Mooney, Molly</cp:lastModifiedBy>
  <cp:revision>8</cp:revision>
  <cp:lastPrinted>2020-03-03T18:05:00Z</cp:lastPrinted>
  <dcterms:created xsi:type="dcterms:W3CDTF">2020-05-08T14:58:00Z</dcterms:created>
  <dcterms:modified xsi:type="dcterms:W3CDTF">2020-05-08T19:46:00Z</dcterms:modified>
</cp:coreProperties>
</file>