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7D0265" w:rsidP="00B62597">
      <w:pPr>
        <w:spacing w:after="0" w:line="240" w:lineRule="auto"/>
        <w:rPr>
          <w:rFonts w:ascii="Arial Narrow" w:eastAsia="Times New Roman" w:hAnsi="Arial Narrow" w:cs="Times New Roman"/>
          <w:sz w:val="24"/>
          <w:szCs w:val="24"/>
        </w:rPr>
      </w:pPr>
      <w:bookmarkStart w:id="0" w:name="_GoBack"/>
      <w:bookmarkEnd w:id="0"/>
      <w:r>
        <w:rPr>
          <w:rFonts w:ascii="Arial Narrow" w:eastAsia="Times New Roman" w:hAnsi="Arial Narrow" w:cs="Times New Roman"/>
          <w:sz w:val="24"/>
          <w:szCs w:val="24"/>
        </w:rPr>
        <w:t>Special PC Session—Order 1000 Lessons Learned</w:t>
      </w:r>
      <w:r w:rsidR="000F3D30">
        <w:rPr>
          <w:rFonts w:ascii="Arial Narrow" w:eastAsia="Times New Roman" w:hAnsi="Arial Narrow" w:cs="Times New Roman"/>
          <w:sz w:val="24"/>
          <w:szCs w:val="24"/>
        </w:rPr>
        <w:t>, Cost Containment Consideration</w:t>
      </w:r>
    </w:p>
    <w:p w:rsidR="00B62597" w:rsidRPr="00B62597" w:rsidRDefault="007D0265" w:rsidP="00755096">
      <w:pPr>
        <w:pStyle w:val="MeetingDetails"/>
      </w:pPr>
      <w:r>
        <w:t>Planning Committee</w:t>
      </w:r>
    </w:p>
    <w:p w:rsidR="00B62597" w:rsidRPr="00B62597" w:rsidRDefault="00010057" w:rsidP="00755096">
      <w:pPr>
        <w:pStyle w:val="MeetingDetails"/>
      </w:pPr>
      <w:r>
        <w:t>PJM Conference and Training Center</w:t>
      </w:r>
    </w:p>
    <w:p w:rsidR="00B62597" w:rsidRPr="00B62597" w:rsidRDefault="0001496C" w:rsidP="00755096">
      <w:pPr>
        <w:pStyle w:val="MeetingDetails"/>
      </w:pPr>
      <w:r>
        <w:t>August 21</w:t>
      </w:r>
      <w:r w:rsidR="000F3D30">
        <w:t>, 2017</w:t>
      </w:r>
    </w:p>
    <w:p w:rsidR="00B62597" w:rsidRDefault="0001496C" w:rsidP="00755096">
      <w:pPr>
        <w:pStyle w:val="MeetingDetails"/>
      </w:pPr>
      <w:r>
        <w:t>9:3</w:t>
      </w:r>
      <w:r w:rsidR="002B2F98">
        <w:t xml:space="preserve">0 </w:t>
      </w:r>
      <w:r>
        <w:t>a</w:t>
      </w:r>
      <w:r w:rsidR="002B2F98">
        <w:t xml:space="preserve">.m. – </w:t>
      </w:r>
      <w:r>
        <w:t>12:0</w:t>
      </w:r>
      <w:r w:rsidR="00010057">
        <w:t xml:space="preserve">0 </w:t>
      </w:r>
      <w:r w:rsidR="00013BAB">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01496C">
        <w:t>9:3</w:t>
      </w:r>
      <w:r>
        <w:t>0-</w:t>
      </w:r>
      <w:r w:rsidR="0001496C">
        <w:t>9</w:t>
      </w:r>
      <w:r>
        <w:t>:</w:t>
      </w:r>
      <w:r w:rsidR="0001496C">
        <w:t>35</w:t>
      </w:r>
      <w:r w:rsidR="00B62597" w:rsidRPr="00B62597">
        <w:t>)</w:t>
      </w:r>
    </w:p>
    <w:bookmarkEnd w:id="1"/>
    <w:bookmarkEnd w:id="2"/>
    <w:p w:rsidR="00B62597" w:rsidRDefault="007D0265" w:rsidP="00917386">
      <w:pPr>
        <w:pStyle w:val="SecondaryHeading-Numbered"/>
        <w:rPr>
          <w:b w:val="0"/>
        </w:rPr>
      </w:pPr>
      <w:r>
        <w:rPr>
          <w:b w:val="0"/>
        </w:rPr>
        <w:t>Review of Order 1000 Lessons Learned Process</w:t>
      </w:r>
      <w:r w:rsidR="00B32E77">
        <w:rPr>
          <w:b w:val="0"/>
        </w:rPr>
        <w:t xml:space="preserve"> and administrative items</w:t>
      </w:r>
    </w:p>
    <w:p w:rsidR="00B32E77" w:rsidRDefault="00B32E77" w:rsidP="00B32E77">
      <w:pPr>
        <w:pStyle w:val="SecondaryHeading-Numbered"/>
        <w:numPr>
          <w:ilvl w:val="0"/>
          <w:numId w:val="0"/>
        </w:numPr>
        <w:ind w:left="360" w:hanging="360"/>
        <w:rPr>
          <w:b w:val="0"/>
        </w:rPr>
      </w:pPr>
    </w:p>
    <w:p w:rsidR="001D3B68" w:rsidRPr="00DB29E9" w:rsidRDefault="0001496C" w:rsidP="001D3B68">
      <w:pPr>
        <w:pStyle w:val="PrimaryHeading"/>
      </w:pPr>
      <w:r>
        <w:t>Working Items</w:t>
      </w:r>
      <w:r w:rsidR="00013BAB">
        <w:t xml:space="preserve"> </w:t>
      </w:r>
      <w:r w:rsidR="001D3B68">
        <w:t>(</w:t>
      </w:r>
      <w:r>
        <w:t>9</w:t>
      </w:r>
      <w:r w:rsidR="001D3B68">
        <w:t>:</w:t>
      </w:r>
      <w:r>
        <w:t>35</w:t>
      </w:r>
      <w:r w:rsidR="001D3B68">
        <w:t>-</w:t>
      </w:r>
      <w:r>
        <w:t>11</w:t>
      </w:r>
      <w:r w:rsidR="00F55E46">
        <w:t>:</w:t>
      </w:r>
      <w:r>
        <w:t>50</w:t>
      </w:r>
      <w:r w:rsidR="001D3B68">
        <w:t>)</w:t>
      </w:r>
    </w:p>
    <w:p w:rsidR="00917026" w:rsidRDefault="0001496C" w:rsidP="00917386">
      <w:pPr>
        <w:pStyle w:val="SecondaryHeading-Numbered"/>
        <w:rPr>
          <w:b w:val="0"/>
        </w:rPr>
      </w:pPr>
      <w:r>
        <w:rPr>
          <w:b w:val="0"/>
        </w:rPr>
        <w:t>D</w:t>
      </w:r>
      <w:r w:rsidR="00C830B4">
        <w:rPr>
          <w:b w:val="0"/>
        </w:rPr>
        <w:t>evelop P</w:t>
      </w:r>
      <w:r>
        <w:rPr>
          <w:b w:val="0"/>
        </w:rPr>
        <w:t>rinciples</w:t>
      </w:r>
      <w:r w:rsidR="00C830B4">
        <w:rPr>
          <w:b w:val="0"/>
        </w:rPr>
        <w:t xml:space="preserve"> for evaluation of cost cap commitment proposal submittals</w:t>
      </w:r>
    </w:p>
    <w:p w:rsidR="00FA5A0B" w:rsidRDefault="00FA5A0B" w:rsidP="00FA5A0B">
      <w:pPr>
        <w:pStyle w:val="SecondaryHeading-Numbered"/>
        <w:numPr>
          <w:ilvl w:val="0"/>
          <w:numId w:val="0"/>
        </w:numPr>
        <w:ind w:left="360" w:hanging="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01496C">
            <w:pPr>
              <w:pStyle w:val="PrimaryHeading"/>
            </w:pPr>
            <w:r>
              <w:t>Future Agenda Items (</w:t>
            </w:r>
            <w:r w:rsidR="0001496C">
              <w:t>11</w:t>
            </w:r>
            <w:r w:rsidR="00BB531B">
              <w:t>:</w:t>
            </w:r>
            <w:r w:rsidR="0001496C">
              <w:t>50</w:t>
            </w:r>
            <w:r w:rsidR="00F55E46">
              <w:t>-</w:t>
            </w:r>
            <w:r w:rsidR="0001496C">
              <w:t>12</w:t>
            </w:r>
            <w:r w:rsidR="00581229">
              <w:t>:</w:t>
            </w:r>
            <w:r w:rsidR="0001496C">
              <w:t>0</w:t>
            </w:r>
            <w:r w:rsidR="00BD69FD">
              <w:t>0</w:t>
            </w:r>
            <w:r w:rsidR="00BB531B">
              <w:t>)</w:t>
            </w:r>
          </w:p>
        </w:tc>
      </w:tr>
      <w:tr w:rsidR="00BB531B" w:rsidTr="00BB531B">
        <w:trPr>
          <w:trHeight w:val="296"/>
        </w:trPr>
        <w:tc>
          <w:tcPr>
            <w:tcW w:w="9576" w:type="dxa"/>
            <w:gridSpan w:val="3"/>
          </w:tcPr>
          <w:p w:rsidR="001B22BB" w:rsidRDefault="001B22BB" w:rsidP="00FA5A0B">
            <w:pPr>
              <w:pStyle w:val="SecondaryHeading-Numbered"/>
              <w:spacing w:after="240"/>
              <w:rPr>
                <w:b w:val="0"/>
              </w:rPr>
            </w:pPr>
            <w:r>
              <w:rPr>
                <w:b w:val="0"/>
              </w:rPr>
              <w:t>Next Steps</w:t>
            </w:r>
          </w:p>
          <w:p w:rsidR="00FA5A0B" w:rsidRDefault="00B32E77" w:rsidP="00AD18A0">
            <w:pPr>
              <w:pStyle w:val="SecondaryHeading-Numbered"/>
              <w:numPr>
                <w:ilvl w:val="0"/>
                <w:numId w:val="14"/>
              </w:numPr>
              <w:spacing w:after="240"/>
              <w:ind w:left="1368"/>
              <w:rPr>
                <w:b w:val="0"/>
              </w:rPr>
            </w:pPr>
            <w:r>
              <w:rPr>
                <w:b w:val="0"/>
              </w:rPr>
              <w:t>Development of language</w:t>
            </w:r>
            <w:r w:rsidR="00C830B4">
              <w:rPr>
                <w:b w:val="0"/>
              </w:rPr>
              <w:t xml:space="preserve"> (location of principles TBD)</w:t>
            </w:r>
          </w:p>
          <w:p w:rsidR="00442C32" w:rsidRDefault="00917026" w:rsidP="00C830B4">
            <w:pPr>
              <w:pStyle w:val="SecondaryHeading-Numbered"/>
              <w:numPr>
                <w:ilvl w:val="0"/>
                <w:numId w:val="0"/>
              </w:numPr>
              <w:spacing w:after="240"/>
              <w:ind w:left="360" w:hanging="360"/>
            </w:pPr>
            <w:r>
              <w:rPr>
                <w:b w:val="0"/>
              </w:rPr>
              <w:t xml:space="preserve">  </w:t>
            </w: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942AAC">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D60FFF" w:rsidTr="0044484A">
        <w:tc>
          <w:tcPr>
            <w:tcW w:w="3192" w:type="dxa"/>
            <w:vAlign w:val="center"/>
          </w:tcPr>
          <w:p w:rsidR="00D60FFF" w:rsidRDefault="00B6059B" w:rsidP="00D60FFF">
            <w:pPr>
              <w:pStyle w:val="AttendeesList"/>
            </w:pPr>
            <w:r>
              <w:t>September 8</w:t>
            </w:r>
            <w:r w:rsidR="00B32E77">
              <w:t>, 2017</w:t>
            </w:r>
          </w:p>
          <w:p w:rsidR="00B32E77" w:rsidRPr="00B62597" w:rsidRDefault="00B32E77" w:rsidP="00D60FFF">
            <w:pPr>
              <w:pStyle w:val="AttendeesList"/>
            </w:pPr>
            <w:r>
              <w:t>October 9, 2017</w:t>
            </w: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D60FFF" w:rsidTr="0044484A">
        <w:tc>
          <w:tcPr>
            <w:tcW w:w="3192" w:type="dxa"/>
            <w:vAlign w:val="center"/>
          </w:tcPr>
          <w:p w:rsidR="00D60FFF" w:rsidRPr="00B62597" w:rsidRDefault="00D60FFF" w:rsidP="00D60FFF">
            <w:pPr>
              <w:pStyle w:val="AttendeesList"/>
            </w:pP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D60FFF" w:rsidTr="0044484A">
        <w:tc>
          <w:tcPr>
            <w:tcW w:w="3192" w:type="dxa"/>
            <w:vAlign w:val="center"/>
          </w:tcPr>
          <w:p w:rsidR="00D60FFF" w:rsidRPr="00B62597" w:rsidRDefault="00D60FFF" w:rsidP="00D60FFF">
            <w:pPr>
              <w:pStyle w:val="AttendeesList"/>
            </w:pP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A007AC">
        <w:t>Suzanne Glatz</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5B6845">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712CAA">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439" w:rsidRDefault="00A03439" w:rsidP="00B62597">
      <w:pPr>
        <w:spacing w:after="0" w:line="240" w:lineRule="auto"/>
      </w:pPr>
      <w:r>
        <w:separator/>
      </w:r>
    </w:p>
  </w:endnote>
  <w:endnote w:type="continuationSeparator" w:id="0">
    <w:p w:rsidR="00A03439" w:rsidRDefault="00A0343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C44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C440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439" w:rsidRDefault="00A03439" w:rsidP="00B62597">
      <w:pPr>
        <w:spacing w:after="0" w:line="240" w:lineRule="auto"/>
      </w:pPr>
      <w:r>
        <w:separator/>
      </w:r>
    </w:p>
  </w:footnote>
  <w:footnote w:type="continuationSeparator" w:id="0">
    <w:p w:rsidR="00A03439" w:rsidRDefault="00A03439"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C4406">
    <w:pPr>
      <w:rPr>
        <w:sz w:val="16"/>
      </w:rPr>
    </w:pPr>
  </w:p>
  <w:p w:rsidR="003C17E2" w:rsidRDefault="007C440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342"/>
    <w:multiLevelType w:val="hybridMultilevel"/>
    <w:tmpl w:val="43F8D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24336"/>
    <w:multiLevelType w:val="hybridMultilevel"/>
    <w:tmpl w:val="C638DA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1"/>
  </w:num>
  <w:num w:numId="11">
    <w:abstractNumId w:val="5"/>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3BAB"/>
    <w:rsid w:val="0001496C"/>
    <w:rsid w:val="00036009"/>
    <w:rsid w:val="000F3D30"/>
    <w:rsid w:val="00117DCB"/>
    <w:rsid w:val="001B2242"/>
    <w:rsid w:val="001B22BB"/>
    <w:rsid w:val="001C0CC0"/>
    <w:rsid w:val="001D3B68"/>
    <w:rsid w:val="002113BD"/>
    <w:rsid w:val="002B2F98"/>
    <w:rsid w:val="00305238"/>
    <w:rsid w:val="00337321"/>
    <w:rsid w:val="00340832"/>
    <w:rsid w:val="003B55E1"/>
    <w:rsid w:val="003D7E5C"/>
    <w:rsid w:val="003E7A73"/>
    <w:rsid w:val="00442C32"/>
    <w:rsid w:val="00476E51"/>
    <w:rsid w:val="00491490"/>
    <w:rsid w:val="004969FA"/>
    <w:rsid w:val="00564DEE"/>
    <w:rsid w:val="0057441E"/>
    <w:rsid w:val="00581229"/>
    <w:rsid w:val="005B6845"/>
    <w:rsid w:val="005D1C7D"/>
    <w:rsid w:val="005D6D05"/>
    <w:rsid w:val="005F5462"/>
    <w:rsid w:val="00602967"/>
    <w:rsid w:val="00606F11"/>
    <w:rsid w:val="006C7DBA"/>
    <w:rsid w:val="00712CAA"/>
    <w:rsid w:val="00716A8B"/>
    <w:rsid w:val="00754C6D"/>
    <w:rsid w:val="00755096"/>
    <w:rsid w:val="007676D4"/>
    <w:rsid w:val="007A34A3"/>
    <w:rsid w:val="007A7F8C"/>
    <w:rsid w:val="007C4406"/>
    <w:rsid w:val="007D0265"/>
    <w:rsid w:val="007E7CAB"/>
    <w:rsid w:val="00804E36"/>
    <w:rsid w:val="00835A4F"/>
    <w:rsid w:val="00837B12"/>
    <w:rsid w:val="00841282"/>
    <w:rsid w:val="00882652"/>
    <w:rsid w:val="00917026"/>
    <w:rsid w:val="00917386"/>
    <w:rsid w:val="00942AAC"/>
    <w:rsid w:val="009A5430"/>
    <w:rsid w:val="009C15C4"/>
    <w:rsid w:val="00A007AC"/>
    <w:rsid w:val="00A03439"/>
    <w:rsid w:val="00A05391"/>
    <w:rsid w:val="00A21C2C"/>
    <w:rsid w:val="00A317A9"/>
    <w:rsid w:val="00AD18A0"/>
    <w:rsid w:val="00AF19A1"/>
    <w:rsid w:val="00B16D95"/>
    <w:rsid w:val="00B20316"/>
    <w:rsid w:val="00B32E77"/>
    <w:rsid w:val="00B34E3C"/>
    <w:rsid w:val="00B6059B"/>
    <w:rsid w:val="00B62597"/>
    <w:rsid w:val="00BA6146"/>
    <w:rsid w:val="00BB1715"/>
    <w:rsid w:val="00BB531B"/>
    <w:rsid w:val="00BD69FD"/>
    <w:rsid w:val="00BF331B"/>
    <w:rsid w:val="00C06002"/>
    <w:rsid w:val="00C439EC"/>
    <w:rsid w:val="00C627FB"/>
    <w:rsid w:val="00C72168"/>
    <w:rsid w:val="00C830B4"/>
    <w:rsid w:val="00CA49B9"/>
    <w:rsid w:val="00CB2C9F"/>
    <w:rsid w:val="00CC1B47"/>
    <w:rsid w:val="00D136EA"/>
    <w:rsid w:val="00D251ED"/>
    <w:rsid w:val="00D267A6"/>
    <w:rsid w:val="00D60FFF"/>
    <w:rsid w:val="00D95949"/>
    <w:rsid w:val="00DB29E9"/>
    <w:rsid w:val="00DC1C6B"/>
    <w:rsid w:val="00DE34CF"/>
    <w:rsid w:val="00EB68B0"/>
    <w:rsid w:val="00F4190F"/>
    <w:rsid w:val="00F55AB3"/>
    <w:rsid w:val="00F55E46"/>
    <w:rsid w:val="00FA5A0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326</Words>
  <Characters>1859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2017-08-16T16:25:00Z</dcterms:created>
  <dcterms:modified xsi:type="dcterms:W3CDTF">2017-08-16T16:25:00Z</dcterms:modified>
</cp:coreProperties>
</file>