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A81DD8" w:rsidP="00755096">
      <w:pPr>
        <w:pStyle w:val="MeetingDetails"/>
      </w:pPr>
      <w:r>
        <w:t>October 10</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EF4B2F">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AA39C7">
        <w:t>30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A81DD8">
        <w:rPr>
          <w:b w:val="0"/>
          <w:szCs w:val="24"/>
        </w:rPr>
        <w:t>September 12</w:t>
      </w:r>
      <w:r w:rsidRPr="00FF3875">
        <w:rPr>
          <w:b w:val="0"/>
          <w:szCs w:val="24"/>
        </w:rPr>
        <w:t>, 2018 MIC meeting.</w:t>
      </w:r>
    </w:p>
    <w:p w:rsidR="00373661" w:rsidRDefault="00373661" w:rsidP="002A6FFE">
      <w:pPr>
        <w:pStyle w:val="SecondaryHeading-Numbered"/>
        <w:numPr>
          <w:ilvl w:val="0"/>
          <w:numId w:val="0"/>
        </w:numPr>
        <w:spacing w:after="0"/>
        <w:ind w:left="720"/>
        <w:rPr>
          <w:b w:val="0"/>
          <w:szCs w:val="24"/>
        </w:rPr>
      </w:pPr>
    </w:p>
    <w:p w:rsidR="00A0315A" w:rsidRPr="00AA39C7" w:rsidRDefault="00454189" w:rsidP="00454189">
      <w:pPr>
        <w:pStyle w:val="SecondaryHeading-Numbered"/>
        <w:numPr>
          <w:ilvl w:val="4"/>
          <w:numId w:val="2"/>
        </w:numPr>
        <w:spacing w:after="0"/>
        <w:rPr>
          <w:b w:val="0"/>
          <w:szCs w:val="24"/>
        </w:rPr>
      </w:pPr>
      <w:r>
        <w:rPr>
          <w:b w:val="0"/>
          <w:szCs w:val="24"/>
        </w:rPr>
        <w:t>M</w:t>
      </w:r>
      <w:r w:rsidR="00AA39C7" w:rsidRPr="00AA39C7">
        <w:rPr>
          <w:b w:val="0"/>
          <w:szCs w:val="24"/>
        </w:rPr>
        <w:t xml:space="preserve">s. </w:t>
      </w:r>
      <w:r w:rsidR="003475F0">
        <w:rPr>
          <w:b w:val="0"/>
          <w:szCs w:val="24"/>
        </w:rPr>
        <w:t>Lisa Drauschak</w:t>
      </w:r>
      <w:r w:rsidR="00597C35" w:rsidRPr="00AA39C7">
        <w:rPr>
          <w:b w:val="0"/>
          <w:szCs w:val="24"/>
        </w:rPr>
        <w:t>, PJM,</w:t>
      </w:r>
      <w:r w:rsidR="00373661" w:rsidRPr="00AA39C7">
        <w:rPr>
          <w:b w:val="0"/>
          <w:szCs w:val="24"/>
        </w:rPr>
        <w:t xml:space="preserve"> will provide</w:t>
      </w:r>
      <w:r w:rsidR="00AA39C7" w:rsidRPr="00AA39C7">
        <w:rPr>
          <w:b w:val="0"/>
          <w:szCs w:val="24"/>
        </w:rPr>
        <w:t xml:space="preserve"> an overview of lessons learned</w:t>
      </w:r>
      <w:r w:rsidR="008E47BE">
        <w:rPr>
          <w:b w:val="0"/>
          <w:szCs w:val="24"/>
        </w:rPr>
        <w:t xml:space="preserve"> from the GreenHat default</w:t>
      </w:r>
      <w:r w:rsidR="00AA39C7" w:rsidRPr="00AA39C7">
        <w:rPr>
          <w:b w:val="0"/>
          <w:szCs w:val="24"/>
        </w:rPr>
        <w:t xml:space="preserve"> and an update from the special workshop on FTRs</w:t>
      </w:r>
      <w:r w:rsidR="00373661" w:rsidRPr="00AA39C7">
        <w:rPr>
          <w:b w:val="0"/>
          <w:szCs w:val="24"/>
        </w:rPr>
        <w:t>.</w:t>
      </w:r>
    </w:p>
    <w:p w:rsidR="002A6FFE" w:rsidRDefault="002A6FFE" w:rsidP="002A6FFE">
      <w:pPr>
        <w:pStyle w:val="SecondaryHeading-Numbered"/>
        <w:numPr>
          <w:ilvl w:val="0"/>
          <w:numId w:val="0"/>
        </w:numPr>
        <w:spacing w:after="0"/>
        <w:ind w:left="720"/>
        <w:rPr>
          <w:b w:val="0"/>
          <w:szCs w:val="24"/>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875FFC">
        <w:rPr>
          <w:rStyle w:val="Hyperlink"/>
          <w:color w:val="FFFFFF" w:themeColor="background1"/>
          <w:u w:val="none"/>
        </w:rPr>
        <w:t>9:</w:t>
      </w:r>
      <w:r w:rsidR="00AA39C7">
        <w:rPr>
          <w:rStyle w:val="Hyperlink"/>
          <w:color w:val="FFFFFF" w:themeColor="background1"/>
          <w:u w:val="none"/>
        </w:rPr>
        <w:t>30</w:t>
      </w:r>
      <w:r w:rsidR="003D5AAA">
        <w:rPr>
          <w:rStyle w:val="Hyperlink"/>
          <w:color w:val="FFFFFF" w:themeColor="background1"/>
          <w:u w:val="none"/>
        </w:rPr>
        <w:t>-</w:t>
      </w:r>
      <w:r w:rsidR="009E3BEB">
        <w:rPr>
          <w:rStyle w:val="Hyperlink"/>
          <w:color w:val="FFFFFF" w:themeColor="background1"/>
          <w:u w:val="none"/>
        </w:rPr>
        <w:t>10:45</w:t>
      </w:r>
      <w:r>
        <w:rPr>
          <w:rStyle w:val="Hyperlink"/>
          <w:color w:val="FFFFFF" w:themeColor="background1"/>
          <w:u w:val="none"/>
        </w:rPr>
        <w:t>)</w:t>
      </w:r>
    </w:p>
    <w:p w:rsidR="0024666A" w:rsidRPr="001656BD" w:rsidRDefault="0024666A" w:rsidP="0024666A">
      <w:pPr>
        <w:pStyle w:val="ListSubhead1"/>
        <w:spacing w:after="0"/>
        <w:rPr>
          <w:szCs w:val="24"/>
        </w:rPr>
      </w:pPr>
      <w:r>
        <w:t>M</w:t>
      </w:r>
      <w:r w:rsidRPr="004C12AD">
        <w:t>ust Offer Ex</w:t>
      </w:r>
      <w:r>
        <w:t>c</w:t>
      </w:r>
      <w:r w:rsidRPr="004C12AD">
        <w:t>eption Process</w:t>
      </w:r>
      <w:r>
        <w:t xml:space="preserve"> </w:t>
      </w:r>
      <w:r w:rsidR="001B13FD">
        <w:t>(</w:t>
      </w:r>
      <w:r w:rsidR="005F0E4E">
        <w:t>9:30-10:00</w:t>
      </w:r>
      <w:r>
        <w:t>)</w:t>
      </w:r>
    </w:p>
    <w:p w:rsidR="0024666A" w:rsidRDefault="0024666A" w:rsidP="002A3185">
      <w:pPr>
        <w:pStyle w:val="ListSubhead1"/>
        <w:numPr>
          <w:ilvl w:val="4"/>
          <w:numId w:val="2"/>
        </w:numPr>
        <w:spacing w:after="0"/>
        <w:rPr>
          <w:b w:val="0"/>
          <w:szCs w:val="24"/>
        </w:rPr>
      </w:pPr>
      <w:r w:rsidRPr="001656BD">
        <w:rPr>
          <w:b w:val="0"/>
          <w:szCs w:val="24"/>
        </w:rPr>
        <w:t>Mr. Pat Bruno, PJM, will present t</w:t>
      </w:r>
      <w:r>
        <w:rPr>
          <w:b w:val="0"/>
          <w:szCs w:val="24"/>
        </w:rPr>
        <w:t xml:space="preserve">he </w:t>
      </w:r>
      <w:r w:rsidR="00CB0D8B">
        <w:rPr>
          <w:b w:val="0"/>
          <w:szCs w:val="24"/>
        </w:rPr>
        <w:t xml:space="preserve">updated </w:t>
      </w:r>
      <w:r>
        <w:rPr>
          <w:b w:val="0"/>
          <w:szCs w:val="24"/>
        </w:rPr>
        <w:t>PJM package.</w:t>
      </w:r>
    </w:p>
    <w:p w:rsidR="002A3185" w:rsidRDefault="00612969" w:rsidP="002A3185">
      <w:pPr>
        <w:pStyle w:val="ListSubhead1"/>
        <w:numPr>
          <w:ilvl w:val="4"/>
          <w:numId w:val="2"/>
        </w:numPr>
        <w:spacing w:after="0"/>
        <w:rPr>
          <w:b w:val="0"/>
          <w:szCs w:val="24"/>
        </w:rPr>
      </w:pPr>
      <w:r>
        <w:rPr>
          <w:b w:val="0"/>
          <w:szCs w:val="24"/>
        </w:rPr>
        <w:t>Mr. Joe Bowring</w:t>
      </w:r>
      <w:r w:rsidR="002A3185">
        <w:rPr>
          <w:b w:val="0"/>
          <w:szCs w:val="24"/>
        </w:rPr>
        <w:t>, Monitoring Analytics</w:t>
      </w:r>
      <w:r>
        <w:rPr>
          <w:b w:val="0"/>
          <w:szCs w:val="24"/>
        </w:rPr>
        <w:t>,</w:t>
      </w:r>
      <w:r w:rsidR="002A3185">
        <w:rPr>
          <w:b w:val="0"/>
          <w:szCs w:val="24"/>
        </w:rPr>
        <w:t xml:space="preserve"> will present the IMM package.</w:t>
      </w:r>
    </w:p>
    <w:p w:rsidR="0024666A" w:rsidRDefault="00915930" w:rsidP="0024666A">
      <w:pPr>
        <w:spacing w:after="0"/>
        <w:ind w:left="360" w:firstLine="360"/>
        <w:rPr>
          <w:rStyle w:val="Hyperlink"/>
          <w:rFonts w:ascii="Arial Narrow" w:hAnsi="Arial Narrow"/>
          <w:sz w:val="24"/>
          <w:szCs w:val="24"/>
        </w:rPr>
      </w:pPr>
      <w:hyperlink r:id="rId10" w:history="1">
        <w:r w:rsidR="0024666A" w:rsidRPr="004E09F3">
          <w:rPr>
            <w:rStyle w:val="Hyperlink"/>
            <w:rFonts w:ascii="Arial Narrow" w:hAnsi="Arial Narrow"/>
            <w:sz w:val="24"/>
            <w:szCs w:val="24"/>
          </w:rPr>
          <w:t>Issue Tracking: Must Offer Exemption Process</w:t>
        </w:r>
      </w:hyperlink>
    </w:p>
    <w:p w:rsidR="000A21B3" w:rsidRPr="00B067BF" w:rsidRDefault="000A21B3" w:rsidP="000A21B3">
      <w:pPr>
        <w:pStyle w:val="ListSubhead1"/>
        <w:numPr>
          <w:ilvl w:val="0"/>
          <w:numId w:val="0"/>
        </w:numPr>
        <w:spacing w:after="0"/>
        <w:ind w:left="720"/>
        <w:rPr>
          <w:rFonts w:eastAsiaTheme="minorHAnsi" w:cstheme="minorBidi"/>
          <w:b w:val="0"/>
          <w:szCs w:val="24"/>
        </w:rPr>
      </w:pPr>
      <w:r w:rsidRPr="00B067BF">
        <w:rPr>
          <w:rFonts w:eastAsiaTheme="minorHAnsi" w:cstheme="minorBidi"/>
          <w:bCs/>
          <w:szCs w:val="24"/>
        </w:rPr>
        <w:t xml:space="preserve">The committee will be asked to vote on the package. If </w:t>
      </w:r>
      <w:r w:rsidR="00CB0D8B">
        <w:rPr>
          <w:rFonts w:eastAsiaTheme="minorHAnsi" w:cstheme="minorBidi"/>
          <w:bCs/>
          <w:szCs w:val="24"/>
        </w:rPr>
        <w:t>the</w:t>
      </w:r>
      <w:r w:rsidRPr="00B067BF">
        <w:rPr>
          <w:rFonts w:eastAsiaTheme="minorHAnsi" w:cstheme="minorBidi"/>
          <w:bCs/>
          <w:szCs w:val="24"/>
        </w:rPr>
        <w:t xml:space="preserve"> package receives greater than 50%, a second non-binding vote will</w:t>
      </w:r>
      <w:r w:rsidR="00B067BF" w:rsidRPr="00B067BF">
        <w:rPr>
          <w:rFonts w:eastAsiaTheme="minorHAnsi" w:cstheme="minorBidi"/>
          <w:bCs/>
          <w:szCs w:val="24"/>
        </w:rPr>
        <w:t xml:space="preserve"> </w:t>
      </w:r>
      <w:r w:rsidRPr="00B067BF">
        <w:rPr>
          <w:rFonts w:eastAsiaTheme="minorHAnsi" w:cstheme="minorBidi"/>
          <w:bCs/>
          <w:szCs w:val="24"/>
        </w:rPr>
        <w:t xml:space="preserve">be taken asking whether participants prefer </w:t>
      </w:r>
      <w:r w:rsidR="00B067BF">
        <w:rPr>
          <w:rFonts w:eastAsiaTheme="minorHAnsi" w:cstheme="minorBidi"/>
          <w:bCs/>
          <w:szCs w:val="24"/>
        </w:rPr>
        <w:t>that package</w:t>
      </w:r>
      <w:r w:rsidRPr="00B067BF">
        <w:rPr>
          <w:rFonts w:eastAsiaTheme="minorHAnsi" w:cstheme="minorBidi"/>
          <w:bCs/>
          <w:szCs w:val="24"/>
        </w:rPr>
        <w:t xml:space="preserve"> over the status quo</w:t>
      </w:r>
      <w:r w:rsidR="00B067BF">
        <w:rPr>
          <w:rFonts w:eastAsiaTheme="minorHAnsi" w:cstheme="minorBidi"/>
          <w:bCs/>
          <w:szCs w:val="24"/>
        </w:rPr>
        <w:t>.</w:t>
      </w:r>
    </w:p>
    <w:p w:rsidR="0024666A" w:rsidRDefault="0024666A" w:rsidP="0024666A">
      <w:pPr>
        <w:spacing w:after="0"/>
        <w:ind w:left="360" w:firstLine="360"/>
        <w:rPr>
          <w:rStyle w:val="Hyperlink"/>
          <w:rFonts w:ascii="Arial Narrow" w:hAnsi="Arial Narrow"/>
          <w:sz w:val="24"/>
          <w:szCs w:val="24"/>
        </w:rPr>
      </w:pPr>
    </w:p>
    <w:p w:rsidR="00B067BF" w:rsidRDefault="00B067BF" w:rsidP="00B067BF">
      <w:pPr>
        <w:pStyle w:val="ListSubhead1"/>
        <w:spacing w:after="0"/>
        <w:rPr>
          <w:rFonts w:eastAsiaTheme="minorHAnsi" w:cstheme="minorBidi"/>
        </w:rPr>
      </w:pPr>
      <w:r w:rsidRPr="008A309C">
        <w:rPr>
          <w:rFonts w:eastAsiaTheme="minorHAnsi" w:cstheme="minorBidi"/>
        </w:rPr>
        <w:t>Pseudo Tie Overlapping Congestion</w:t>
      </w:r>
      <w:r>
        <w:rPr>
          <w:rFonts w:eastAsiaTheme="minorHAnsi" w:cstheme="minorBidi"/>
        </w:rPr>
        <w:t xml:space="preserve"> </w:t>
      </w:r>
      <w:r>
        <w:t>(10:00-10:15)</w:t>
      </w:r>
    </w:p>
    <w:p w:rsidR="00B067BF" w:rsidRPr="00FD73C5" w:rsidRDefault="00B067BF" w:rsidP="00B067BF">
      <w:pPr>
        <w:pStyle w:val="ListSubhead1"/>
        <w:numPr>
          <w:ilvl w:val="4"/>
          <w:numId w:val="2"/>
        </w:numPr>
        <w:spacing w:after="0"/>
        <w:rPr>
          <w:rFonts w:eastAsiaTheme="minorHAnsi" w:cstheme="minorBidi"/>
          <w:b w:val="0"/>
        </w:rPr>
      </w:pPr>
      <w:r>
        <w:rPr>
          <w:rFonts w:eastAsiaTheme="minorHAnsi" w:cstheme="minorBidi"/>
          <w:b w:val="0"/>
        </w:rPr>
        <w:t>Ms.Nikki Militello, PJM, will present changes to Manual 11 related to Pseudo Tie Overlapping Congestion.</w:t>
      </w:r>
    </w:p>
    <w:p w:rsidR="00B067BF" w:rsidRDefault="00B067BF" w:rsidP="00B067BF">
      <w:pPr>
        <w:pStyle w:val="ListSubhead1"/>
        <w:numPr>
          <w:ilvl w:val="4"/>
          <w:numId w:val="2"/>
        </w:numPr>
        <w:spacing w:after="0"/>
        <w:rPr>
          <w:rFonts w:eastAsiaTheme="minorHAnsi" w:cstheme="minorBidi"/>
          <w:b w:val="0"/>
        </w:rPr>
      </w:pPr>
      <w:r w:rsidRPr="00FD73C5">
        <w:rPr>
          <w:rFonts w:eastAsiaTheme="minorHAnsi" w:cstheme="minorBidi"/>
          <w:b w:val="0"/>
        </w:rPr>
        <w:t>Mr.</w:t>
      </w:r>
      <w:r>
        <w:rPr>
          <w:rFonts w:eastAsiaTheme="minorHAnsi" w:cstheme="minorBidi"/>
          <w:b w:val="0"/>
        </w:rPr>
        <w:t xml:space="preserve"> </w:t>
      </w:r>
      <w:r w:rsidRPr="00FD73C5">
        <w:rPr>
          <w:rFonts w:eastAsiaTheme="minorHAnsi" w:cstheme="minorBidi"/>
          <w:b w:val="0"/>
        </w:rPr>
        <w:t>Ray Fernandez, PJM, will present changes to Manual 28</w:t>
      </w:r>
      <w:r>
        <w:rPr>
          <w:rFonts w:eastAsiaTheme="minorHAnsi" w:cstheme="minorBidi"/>
          <w:b w:val="0"/>
        </w:rPr>
        <w:t xml:space="preserve"> related to Pseudo Tie Overlapping Congestion.</w:t>
      </w:r>
    </w:p>
    <w:p w:rsidR="00B067BF" w:rsidRDefault="00B067BF" w:rsidP="00B067BF">
      <w:pPr>
        <w:pStyle w:val="ListSubhead1"/>
        <w:numPr>
          <w:ilvl w:val="0"/>
          <w:numId w:val="0"/>
        </w:numPr>
        <w:spacing w:after="0"/>
        <w:ind w:left="720" w:hanging="360"/>
        <w:rPr>
          <w:rFonts w:eastAsiaTheme="minorHAnsi" w:cstheme="minorBidi"/>
          <w:b w:val="0"/>
        </w:rPr>
      </w:pPr>
      <w:r>
        <w:rPr>
          <w:rFonts w:eastAsiaTheme="minorHAnsi" w:cstheme="minorBidi"/>
          <w:b w:val="0"/>
        </w:rPr>
        <w:tab/>
      </w:r>
      <w:r w:rsidRPr="00B067BF">
        <w:rPr>
          <w:rFonts w:eastAsiaTheme="minorHAnsi" w:cstheme="minorBidi"/>
          <w:bCs/>
          <w:szCs w:val="24"/>
        </w:rPr>
        <w:t xml:space="preserve">The committee will be asked to </w:t>
      </w:r>
      <w:r>
        <w:rPr>
          <w:rFonts w:eastAsiaTheme="minorHAnsi" w:cstheme="minorBidi"/>
          <w:bCs/>
          <w:szCs w:val="24"/>
        </w:rPr>
        <w:t>endorse changes to Manual 11 and Manual 28.</w:t>
      </w:r>
    </w:p>
    <w:p w:rsidR="00B067BF" w:rsidRDefault="00B067BF" w:rsidP="00B067BF">
      <w:pPr>
        <w:pStyle w:val="ListSubhead1"/>
        <w:numPr>
          <w:ilvl w:val="0"/>
          <w:numId w:val="0"/>
        </w:numPr>
        <w:spacing w:after="0"/>
        <w:ind w:left="1530"/>
        <w:rPr>
          <w:rFonts w:eastAsiaTheme="minorHAnsi" w:cstheme="minorBidi"/>
          <w:b w:val="0"/>
        </w:rPr>
      </w:pPr>
    </w:p>
    <w:p w:rsidR="00B067BF" w:rsidRPr="00373661" w:rsidRDefault="00B067BF" w:rsidP="00B067BF">
      <w:pPr>
        <w:pStyle w:val="ListSubhead1"/>
        <w:spacing w:after="0"/>
        <w:rPr>
          <w:szCs w:val="24"/>
        </w:rPr>
      </w:pPr>
      <w:r>
        <w:t>Annual Review of Manual 6 (10:15-10:30)</w:t>
      </w:r>
    </w:p>
    <w:p w:rsidR="00B067BF" w:rsidRDefault="00B067BF" w:rsidP="00B067BF">
      <w:pPr>
        <w:pStyle w:val="ListSubhead1"/>
        <w:numPr>
          <w:ilvl w:val="0"/>
          <w:numId w:val="0"/>
        </w:numPr>
        <w:spacing w:after="0"/>
        <w:ind w:left="720" w:hanging="360"/>
        <w:rPr>
          <w:b w:val="0"/>
        </w:rPr>
      </w:pPr>
      <w:r>
        <w:rPr>
          <w:b w:val="0"/>
        </w:rPr>
        <w:tab/>
      </w:r>
      <w:r w:rsidRPr="004E68C7">
        <w:rPr>
          <w:b w:val="0"/>
        </w:rPr>
        <w:t>Mr. Brian C</w:t>
      </w:r>
      <w:r>
        <w:rPr>
          <w:b w:val="0"/>
        </w:rPr>
        <w:t xml:space="preserve">hmielewski, PJM, will present changes to Manual 6 as part of the Annual Review. </w:t>
      </w:r>
      <w:bookmarkStart w:id="2" w:name="_GoBack"/>
      <w:bookmarkEnd w:id="2"/>
    </w:p>
    <w:p w:rsidR="00B067BF" w:rsidRDefault="00B067BF" w:rsidP="00B067BF">
      <w:pPr>
        <w:pStyle w:val="ListSubhead1"/>
        <w:numPr>
          <w:ilvl w:val="0"/>
          <w:numId w:val="0"/>
        </w:numPr>
        <w:spacing w:after="0"/>
        <w:ind w:left="720" w:hanging="360"/>
        <w:rPr>
          <w:rFonts w:eastAsiaTheme="minorHAnsi" w:cstheme="minorBidi"/>
          <w:b w:val="0"/>
        </w:rPr>
      </w:pPr>
      <w:r>
        <w:rPr>
          <w:rFonts w:eastAsiaTheme="minorHAnsi" w:cstheme="minorBidi"/>
          <w:bCs/>
          <w:szCs w:val="24"/>
        </w:rPr>
        <w:tab/>
      </w:r>
      <w:r w:rsidRPr="00B067BF">
        <w:rPr>
          <w:rFonts w:eastAsiaTheme="minorHAnsi" w:cstheme="minorBidi"/>
          <w:bCs/>
          <w:szCs w:val="24"/>
        </w:rPr>
        <w:t xml:space="preserve">The committee will be asked to </w:t>
      </w:r>
      <w:r>
        <w:rPr>
          <w:rFonts w:eastAsiaTheme="minorHAnsi" w:cstheme="minorBidi"/>
          <w:bCs/>
          <w:szCs w:val="24"/>
        </w:rPr>
        <w:t xml:space="preserve">endorse changes to Manual </w:t>
      </w:r>
      <w:r w:rsidR="007D0021">
        <w:rPr>
          <w:rFonts w:eastAsiaTheme="minorHAnsi" w:cstheme="minorBidi"/>
          <w:bCs/>
          <w:szCs w:val="24"/>
        </w:rPr>
        <w:t>6</w:t>
      </w:r>
      <w:r>
        <w:rPr>
          <w:rFonts w:eastAsiaTheme="minorHAnsi" w:cstheme="minorBidi"/>
          <w:bCs/>
          <w:szCs w:val="24"/>
        </w:rPr>
        <w:t>.</w:t>
      </w:r>
    </w:p>
    <w:p w:rsidR="00B067BF" w:rsidRDefault="00B067BF" w:rsidP="00B067BF">
      <w:pPr>
        <w:pStyle w:val="ListSubhead1"/>
        <w:numPr>
          <w:ilvl w:val="0"/>
          <w:numId w:val="0"/>
        </w:numPr>
        <w:spacing w:after="0"/>
        <w:ind w:left="720"/>
        <w:rPr>
          <w:b w:val="0"/>
        </w:rPr>
      </w:pPr>
    </w:p>
    <w:p w:rsidR="00B067BF" w:rsidRPr="00E5454D" w:rsidRDefault="00B067BF" w:rsidP="00B067BF">
      <w:pPr>
        <w:pStyle w:val="ListSubhead1"/>
        <w:spacing w:after="0"/>
        <w:rPr>
          <w:szCs w:val="24"/>
        </w:rPr>
      </w:pPr>
      <w:r w:rsidRPr="00E5454D">
        <w:t>Surety Bonds (10:30-10:45)</w:t>
      </w:r>
    </w:p>
    <w:p w:rsidR="00B067BF" w:rsidRPr="004054A9" w:rsidRDefault="00B067BF" w:rsidP="004054A9">
      <w:pPr>
        <w:pStyle w:val="ListSubhead1"/>
        <w:numPr>
          <w:ilvl w:val="4"/>
          <w:numId w:val="2"/>
        </w:numPr>
        <w:spacing w:after="0"/>
        <w:rPr>
          <w:b w:val="0"/>
          <w:szCs w:val="24"/>
        </w:rPr>
      </w:pPr>
      <w:r w:rsidRPr="00E5454D">
        <w:rPr>
          <w:b w:val="0"/>
        </w:rPr>
        <w:t>Mr. Hal Loomis, PJM,</w:t>
      </w:r>
      <w:r w:rsidRPr="00E5454D">
        <w:t xml:space="preserve"> </w:t>
      </w:r>
      <w:r w:rsidRPr="00E5454D">
        <w:rPr>
          <w:b w:val="0"/>
        </w:rPr>
        <w:t>will present the results of a Credit Subcommittee poll on accepting Surety Bonds as an additional form of collateral</w:t>
      </w:r>
      <w:r w:rsidR="002C4E32" w:rsidRPr="00E5454D">
        <w:rPr>
          <w:b w:val="0"/>
        </w:rPr>
        <w:t xml:space="preserve"> and review the two packages</w:t>
      </w:r>
      <w:r w:rsidRPr="00E5454D">
        <w:rPr>
          <w:b w:val="0"/>
        </w:rPr>
        <w:t>.</w:t>
      </w:r>
    </w:p>
    <w:p w:rsidR="004054A9" w:rsidRPr="00141185" w:rsidRDefault="004054A9" w:rsidP="004054A9">
      <w:pPr>
        <w:pStyle w:val="ListSubhead1"/>
        <w:numPr>
          <w:ilvl w:val="4"/>
          <w:numId w:val="2"/>
        </w:numPr>
        <w:spacing w:after="0"/>
        <w:rPr>
          <w:b w:val="0"/>
          <w:szCs w:val="24"/>
        </w:rPr>
      </w:pPr>
      <w:r>
        <w:rPr>
          <w:b w:val="0"/>
        </w:rPr>
        <w:t>Ms. Sharon Midgley, Exelon, will review the Exelon proposal.</w:t>
      </w:r>
    </w:p>
    <w:p w:rsidR="00B067BF" w:rsidRDefault="00915930" w:rsidP="00B067BF">
      <w:pPr>
        <w:spacing w:after="0"/>
        <w:ind w:left="360" w:firstLine="360"/>
        <w:rPr>
          <w:color w:val="FF0000"/>
        </w:rPr>
      </w:pPr>
      <w:hyperlink r:id="rId11" w:history="1">
        <w:r w:rsidR="00B067BF" w:rsidRPr="00E5454D">
          <w:rPr>
            <w:rStyle w:val="Hyperlink"/>
            <w:rFonts w:ascii="Arial Narrow" w:hAnsi="Arial Narrow"/>
            <w:sz w:val="24"/>
            <w:szCs w:val="24"/>
          </w:rPr>
          <w:t>Issue Tracking: Surety Bonds Opportunity</w:t>
        </w:r>
      </w:hyperlink>
    </w:p>
    <w:p w:rsidR="002C4E32" w:rsidRPr="00B067BF" w:rsidRDefault="002C4E32" w:rsidP="002C4E32">
      <w:pPr>
        <w:pStyle w:val="ListSubhead1"/>
        <w:numPr>
          <w:ilvl w:val="0"/>
          <w:numId w:val="0"/>
        </w:numPr>
        <w:spacing w:after="0"/>
        <w:ind w:left="720"/>
        <w:rPr>
          <w:rFonts w:eastAsiaTheme="minorHAnsi" w:cstheme="minorBidi"/>
          <w:b w:val="0"/>
          <w:szCs w:val="24"/>
        </w:rPr>
      </w:pPr>
      <w:r w:rsidRPr="00B067BF">
        <w:rPr>
          <w:rFonts w:eastAsiaTheme="minorHAnsi" w:cstheme="minorBidi"/>
          <w:bCs/>
          <w:szCs w:val="24"/>
        </w:rPr>
        <w:t xml:space="preserve">The committee will be asked to vote on the packages. If any package receives greater than 50%, a second non-binding vote will be taken asking whether participants prefer </w:t>
      </w:r>
      <w:r>
        <w:rPr>
          <w:rFonts w:eastAsiaTheme="minorHAnsi" w:cstheme="minorBidi"/>
          <w:bCs/>
          <w:szCs w:val="24"/>
        </w:rPr>
        <w:t>that package</w:t>
      </w:r>
      <w:r w:rsidRPr="00B067BF">
        <w:rPr>
          <w:rFonts w:eastAsiaTheme="minorHAnsi" w:cstheme="minorBidi"/>
          <w:bCs/>
          <w:szCs w:val="24"/>
        </w:rPr>
        <w:t xml:space="preserve"> over the status quo</w:t>
      </w:r>
      <w:r>
        <w:rPr>
          <w:rFonts w:eastAsiaTheme="minorHAnsi" w:cstheme="minorBidi"/>
          <w:bCs/>
          <w:szCs w:val="24"/>
        </w:rPr>
        <w:t>.</w:t>
      </w:r>
    </w:p>
    <w:p w:rsidR="007222FE" w:rsidRDefault="007222FE" w:rsidP="007222FE">
      <w:pPr>
        <w:pStyle w:val="PrimaryHeading"/>
      </w:pPr>
      <w:r>
        <w:lastRenderedPageBreak/>
        <w:t xml:space="preserve">First </w:t>
      </w:r>
      <w:r w:rsidR="00AD72DA">
        <w:t>Readings (</w:t>
      </w:r>
      <w:r w:rsidR="009E3BEB">
        <w:t>10:45</w:t>
      </w:r>
      <w:r w:rsidR="006F4B69">
        <w:t>-</w:t>
      </w:r>
      <w:r w:rsidR="000F48BC">
        <w:t>1</w:t>
      </w:r>
      <w:r w:rsidR="005743E5">
        <w:t>2:15</w:t>
      </w:r>
      <w:r w:rsidR="002C397C">
        <w:t>)</w:t>
      </w:r>
    </w:p>
    <w:p w:rsidR="00373661" w:rsidRPr="00373661" w:rsidRDefault="004C12AD" w:rsidP="00B14531">
      <w:pPr>
        <w:pStyle w:val="ListSubhead1"/>
        <w:spacing w:after="0"/>
        <w:rPr>
          <w:szCs w:val="24"/>
        </w:rPr>
      </w:pPr>
      <w:r>
        <w:t xml:space="preserve">FTR Forfeiture Rule </w:t>
      </w:r>
      <w:r w:rsidR="002C397C">
        <w:t>(</w:t>
      </w:r>
      <w:r w:rsidR="00F27440">
        <w:t>1</w:t>
      </w:r>
      <w:r w:rsidR="009E3BEB">
        <w:t>0</w:t>
      </w:r>
      <w:r w:rsidR="00A92426">
        <w:t>:</w:t>
      </w:r>
      <w:r w:rsidR="009E3BEB">
        <w:t>45</w:t>
      </w:r>
      <w:r w:rsidR="002C397C">
        <w:t>-</w:t>
      </w:r>
      <w:r w:rsidR="00F27440">
        <w:t>1</w:t>
      </w:r>
      <w:r w:rsidR="009E3BEB">
        <w:t>1</w:t>
      </w:r>
      <w:r w:rsidR="00A92426">
        <w:t>:</w:t>
      </w:r>
      <w:r w:rsidR="004B289D">
        <w:t>1</w:t>
      </w:r>
      <w:r w:rsidR="005F0E4E">
        <w:t>5</w:t>
      </w:r>
      <w:r w:rsidR="00A5216C">
        <w:t>)</w:t>
      </w:r>
    </w:p>
    <w:p w:rsidR="004B289D" w:rsidRDefault="004B289D" w:rsidP="004B289D">
      <w:pPr>
        <w:pStyle w:val="ListSubhead1"/>
        <w:numPr>
          <w:ilvl w:val="4"/>
          <w:numId w:val="2"/>
        </w:numPr>
        <w:spacing w:after="0"/>
        <w:rPr>
          <w:b w:val="0"/>
        </w:rPr>
      </w:pPr>
      <w:r>
        <w:rPr>
          <w:b w:val="0"/>
        </w:rPr>
        <w:t>Mr.Chris Carpenter, VECO will provide a presentation on the FTR Impact Test.</w:t>
      </w:r>
    </w:p>
    <w:p w:rsidR="004E68C7" w:rsidRDefault="004E68C7" w:rsidP="004B289D">
      <w:pPr>
        <w:pStyle w:val="ListSubhead1"/>
        <w:numPr>
          <w:ilvl w:val="4"/>
          <w:numId w:val="2"/>
        </w:numPr>
        <w:spacing w:after="0"/>
        <w:rPr>
          <w:b w:val="0"/>
        </w:rPr>
      </w:pPr>
      <w:r w:rsidRPr="004E68C7">
        <w:rPr>
          <w:b w:val="0"/>
        </w:rPr>
        <w:t xml:space="preserve">Mr. Brian Chmielewski, PJM, will </w:t>
      </w:r>
      <w:r w:rsidR="000A33B4">
        <w:rPr>
          <w:b w:val="0"/>
        </w:rPr>
        <w:t>present a first read of</w:t>
      </w:r>
      <w:r w:rsidR="000A33B4" w:rsidRPr="004E68C7">
        <w:rPr>
          <w:b w:val="0"/>
        </w:rPr>
        <w:t xml:space="preserve"> </w:t>
      </w:r>
      <w:r w:rsidRPr="004E68C7">
        <w:rPr>
          <w:b w:val="0"/>
        </w:rPr>
        <w:t xml:space="preserve">the </w:t>
      </w:r>
      <w:r w:rsidR="00436865">
        <w:rPr>
          <w:b w:val="0"/>
        </w:rPr>
        <w:t>PJM</w:t>
      </w:r>
      <w:r w:rsidRPr="004E68C7">
        <w:rPr>
          <w:b w:val="0"/>
        </w:rPr>
        <w:t xml:space="preserve"> </w:t>
      </w:r>
      <w:r w:rsidR="000A33B4">
        <w:rPr>
          <w:b w:val="0"/>
        </w:rPr>
        <w:t>proposal</w:t>
      </w:r>
      <w:r w:rsidRPr="004E68C7">
        <w:rPr>
          <w:b w:val="0"/>
        </w:rPr>
        <w:t xml:space="preserve">. </w:t>
      </w:r>
      <w:r w:rsidR="000A33B4">
        <w:rPr>
          <w:b w:val="0"/>
        </w:rPr>
        <w:t>M</w:t>
      </w:r>
      <w:r w:rsidRPr="004E68C7">
        <w:rPr>
          <w:b w:val="0"/>
        </w:rPr>
        <w:t>embers are encouraged to review</w:t>
      </w:r>
      <w:r w:rsidR="000A33B4">
        <w:rPr>
          <w:b w:val="0"/>
        </w:rPr>
        <w:t xml:space="preserve"> the posted matrix</w:t>
      </w:r>
      <w:r w:rsidRPr="004E68C7">
        <w:rPr>
          <w:b w:val="0"/>
        </w:rPr>
        <w:t xml:space="preserve"> and provide additional </w:t>
      </w:r>
      <w:r w:rsidR="00436865">
        <w:rPr>
          <w:b w:val="0"/>
        </w:rPr>
        <w:t>proposals</w:t>
      </w:r>
      <w:r w:rsidRPr="004E68C7">
        <w:rPr>
          <w:b w:val="0"/>
        </w:rPr>
        <w:t xml:space="preserve"> to</w:t>
      </w:r>
      <w:r w:rsidR="00662785">
        <w:rPr>
          <w:b w:val="0"/>
        </w:rPr>
        <w:t>:</w:t>
      </w:r>
      <w:r w:rsidRPr="004E68C7">
        <w:rPr>
          <w:b w:val="0"/>
        </w:rPr>
        <w:t xml:space="preserve"> </w:t>
      </w:r>
      <w:hyperlink r:id="rId12" w:history="1">
        <w:r w:rsidRPr="004E68C7">
          <w:rPr>
            <w:rStyle w:val="Hyperlink"/>
            <w:b w:val="0"/>
            <w:szCs w:val="24"/>
          </w:rPr>
          <w:t>FTRGroup@pjm.com</w:t>
        </w:r>
      </w:hyperlink>
      <w:r w:rsidRPr="004E68C7">
        <w:rPr>
          <w:b w:val="0"/>
        </w:rPr>
        <w:t>.</w:t>
      </w:r>
    </w:p>
    <w:p w:rsidR="00C910F3" w:rsidRDefault="00915930" w:rsidP="004E68C7">
      <w:pPr>
        <w:pStyle w:val="ListSubhead1"/>
        <w:numPr>
          <w:ilvl w:val="0"/>
          <w:numId w:val="0"/>
        </w:numPr>
        <w:ind w:left="720"/>
        <w:rPr>
          <w:rStyle w:val="Hyperlink"/>
          <w:b w:val="0"/>
          <w:szCs w:val="24"/>
        </w:rPr>
      </w:pPr>
      <w:hyperlink r:id="rId13" w:history="1">
        <w:r w:rsidR="004E09F3" w:rsidRPr="004E68C7">
          <w:rPr>
            <w:rStyle w:val="Hyperlink"/>
            <w:b w:val="0"/>
            <w:szCs w:val="24"/>
          </w:rPr>
          <w:t>Issue Tracking: FTR Forfeiture Rule Changes</w:t>
        </w:r>
      </w:hyperlink>
      <w:bookmarkStart w:id="3" w:name="_Hlk515548118"/>
    </w:p>
    <w:p w:rsidR="00277297" w:rsidRDefault="00277297" w:rsidP="00277297">
      <w:pPr>
        <w:pStyle w:val="ListSubhead1"/>
        <w:spacing w:after="0"/>
      </w:pPr>
      <w:r w:rsidRPr="00277297">
        <w:t xml:space="preserve">Gas Pipeline Contingencies </w:t>
      </w:r>
      <w:r w:rsidR="00D70640">
        <w:t>(11:</w:t>
      </w:r>
      <w:r w:rsidR="004B289D">
        <w:t>1</w:t>
      </w:r>
      <w:r w:rsidR="007B4252">
        <w:t>5-11:45</w:t>
      </w:r>
      <w:r w:rsidR="00D70640">
        <w:t>)</w:t>
      </w:r>
    </w:p>
    <w:p w:rsidR="00534393" w:rsidRDefault="00D70640" w:rsidP="007B58A2">
      <w:pPr>
        <w:pStyle w:val="ListSubhead1"/>
        <w:numPr>
          <w:ilvl w:val="0"/>
          <w:numId w:val="0"/>
        </w:numPr>
        <w:spacing w:after="0"/>
        <w:ind w:left="720"/>
        <w:rPr>
          <w:b w:val="0"/>
        </w:rPr>
      </w:pPr>
      <w:r w:rsidRPr="00277297">
        <w:rPr>
          <w:b w:val="0"/>
        </w:rPr>
        <w:t xml:space="preserve">Mr. </w:t>
      </w:r>
      <w:r w:rsidR="007B58A2" w:rsidRPr="00277297">
        <w:rPr>
          <w:b w:val="0"/>
        </w:rPr>
        <w:t>Rich Brown</w:t>
      </w:r>
      <w:r w:rsidRPr="00277297">
        <w:rPr>
          <w:b w:val="0"/>
        </w:rPr>
        <w:t xml:space="preserve">, PJM, will present a first read of the </w:t>
      </w:r>
      <w:r w:rsidR="007B58A2" w:rsidRPr="00277297">
        <w:rPr>
          <w:b w:val="0"/>
        </w:rPr>
        <w:t>Gas Contingency Costs</w:t>
      </w:r>
      <w:r w:rsidRPr="00277297">
        <w:rPr>
          <w:b w:val="0"/>
        </w:rPr>
        <w:t xml:space="preserve"> proposal</w:t>
      </w:r>
      <w:r w:rsidR="007B58A2" w:rsidRPr="00277297">
        <w:rPr>
          <w:b w:val="0"/>
        </w:rPr>
        <w:t>s</w:t>
      </w:r>
      <w:r w:rsidRPr="00277297">
        <w:rPr>
          <w:b w:val="0"/>
        </w:rPr>
        <w:t>.</w:t>
      </w:r>
    </w:p>
    <w:p w:rsidR="00277297" w:rsidRPr="00277297" w:rsidRDefault="00915930" w:rsidP="007B58A2">
      <w:pPr>
        <w:pStyle w:val="ListSubhead1"/>
        <w:numPr>
          <w:ilvl w:val="0"/>
          <w:numId w:val="0"/>
        </w:numPr>
        <w:spacing w:after="0"/>
        <w:ind w:left="720"/>
        <w:rPr>
          <w:b w:val="0"/>
        </w:rPr>
      </w:pPr>
      <w:hyperlink r:id="rId14" w:history="1">
        <w:r w:rsidR="00277297" w:rsidRPr="00277297">
          <w:rPr>
            <w:rStyle w:val="Hyperlink"/>
            <w:b w:val="0"/>
          </w:rPr>
          <w:t>Issue Tracking: Gas Pipeline Contingencies</w:t>
        </w:r>
      </w:hyperlink>
    </w:p>
    <w:p w:rsidR="00534393" w:rsidRDefault="00534393" w:rsidP="007B58A2">
      <w:pPr>
        <w:pStyle w:val="ListSubhead1"/>
        <w:numPr>
          <w:ilvl w:val="0"/>
          <w:numId w:val="0"/>
        </w:numPr>
        <w:spacing w:after="0"/>
        <w:ind w:left="720"/>
        <w:rPr>
          <w:b w:val="0"/>
        </w:rPr>
      </w:pPr>
    </w:p>
    <w:p w:rsidR="007B3400" w:rsidRPr="00373661" w:rsidRDefault="007B3400" w:rsidP="007B3400">
      <w:pPr>
        <w:pStyle w:val="ListSubhead1"/>
        <w:spacing w:after="0"/>
        <w:rPr>
          <w:szCs w:val="24"/>
        </w:rPr>
      </w:pPr>
      <w:r>
        <w:t>Day Ahead Market Timeline Update(1</w:t>
      </w:r>
      <w:r w:rsidR="004F79B5">
        <w:t>1</w:t>
      </w:r>
      <w:r>
        <w:t>:</w:t>
      </w:r>
      <w:r w:rsidR="007B4252">
        <w:t>45</w:t>
      </w:r>
      <w:r>
        <w:t>-1</w:t>
      </w:r>
      <w:r w:rsidR="007B4252">
        <w:t>2:00</w:t>
      </w:r>
      <w:r>
        <w:t>)</w:t>
      </w:r>
    </w:p>
    <w:p w:rsidR="007B3400" w:rsidRDefault="007B3400" w:rsidP="007B3400">
      <w:pPr>
        <w:pStyle w:val="ListSubhead1"/>
        <w:numPr>
          <w:ilvl w:val="0"/>
          <w:numId w:val="0"/>
        </w:numPr>
        <w:spacing w:after="0"/>
        <w:ind w:left="720"/>
        <w:rPr>
          <w:b w:val="0"/>
        </w:rPr>
      </w:pPr>
      <w:r>
        <w:rPr>
          <w:b w:val="0"/>
        </w:rPr>
        <w:t>Mr</w:t>
      </w:r>
      <w:r w:rsidRPr="004E68C7">
        <w:rPr>
          <w:b w:val="0"/>
        </w:rPr>
        <w:t xml:space="preserve">. </w:t>
      </w:r>
      <w:r>
        <w:rPr>
          <w:b w:val="0"/>
        </w:rPr>
        <w:t>Keyur Patel</w:t>
      </w:r>
      <w:r w:rsidRPr="004E68C7">
        <w:rPr>
          <w:b w:val="0"/>
        </w:rPr>
        <w:t xml:space="preserve">, PJM, will </w:t>
      </w:r>
      <w:r>
        <w:rPr>
          <w:b w:val="0"/>
        </w:rPr>
        <w:t>present a first read of the tariff changes related to the changes to the Day Ahead Timeline.</w:t>
      </w:r>
    </w:p>
    <w:p w:rsidR="007B3400" w:rsidRDefault="007B3400" w:rsidP="007B3400">
      <w:pPr>
        <w:pStyle w:val="ListSubhead1"/>
        <w:numPr>
          <w:ilvl w:val="0"/>
          <w:numId w:val="0"/>
        </w:numPr>
        <w:spacing w:after="0"/>
        <w:ind w:left="720"/>
        <w:rPr>
          <w:b w:val="0"/>
        </w:rPr>
      </w:pPr>
    </w:p>
    <w:p w:rsidR="007B3400" w:rsidRPr="00373661" w:rsidRDefault="007B3400" w:rsidP="007B3400">
      <w:pPr>
        <w:pStyle w:val="ListSubhead1"/>
        <w:spacing w:after="0"/>
        <w:rPr>
          <w:szCs w:val="24"/>
        </w:rPr>
      </w:pPr>
      <w:r>
        <w:t>Biennial Review of Manual 27 (</w:t>
      </w:r>
      <w:r w:rsidR="004F79B5">
        <w:t>1</w:t>
      </w:r>
      <w:r w:rsidR="007B4252">
        <w:t>2:00</w:t>
      </w:r>
      <w:r>
        <w:t>-</w:t>
      </w:r>
      <w:r w:rsidR="004F79B5">
        <w:t>12</w:t>
      </w:r>
      <w:r>
        <w:t>:</w:t>
      </w:r>
      <w:r w:rsidR="007B4252">
        <w:t>15</w:t>
      </w:r>
      <w:r>
        <w:t>)</w:t>
      </w:r>
    </w:p>
    <w:p w:rsidR="007B3400" w:rsidRDefault="007B3400" w:rsidP="007B3400">
      <w:pPr>
        <w:pStyle w:val="ListSubhead1"/>
        <w:numPr>
          <w:ilvl w:val="0"/>
          <w:numId w:val="0"/>
        </w:numPr>
        <w:spacing w:after="0"/>
        <w:ind w:left="720"/>
        <w:rPr>
          <w:b w:val="0"/>
        </w:rPr>
      </w:pPr>
      <w:r>
        <w:rPr>
          <w:b w:val="0"/>
        </w:rPr>
        <w:t>Mr</w:t>
      </w:r>
      <w:r w:rsidRPr="004E68C7">
        <w:rPr>
          <w:b w:val="0"/>
        </w:rPr>
        <w:t xml:space="preserve">. </w:t>
      </w:r>
      <w:r>
        <w:rPr>
          <w:b w:val="0"/>
        </w:rPr>
        <w:t>Ray Fernandez</w:t>
      </w:r>
      <w:r w:rsidRPr="004E68C7">
        <w:rPr>
          <w:b w:val="0"/>
        </w:rPr>
        <w:t>,</w:t>
      </w:r>
      <w:r>
        <w:rPr>
          <w:b w:val="0"/>
        </w:rPr>
        <w:t xml:space="preserve"> </w:t>
      </w:r>
      <w:r w:rsidRPr="004E68C7">
        <w:rPr>
          <w:b w:val="0"/>
        </w:rPr>
        <w:t xml:space="preserve">PJM, will </w:t>
      </w:r>
      <w:r>
        <w:rPr>
          <w:b w:val="0"/>
        </w:rPr>
        <w:t xml:space="preserve">present a first read of Manual 27 changes </w:t>
      </w:r>
      <w:r w:rsidR="00C24873">
        <w:rPr>
          <w:b w:val="0"/>
        </w:rPr>
        <w:t>as part of the Biennial R</w:t>
      </w:r>
      <w:r>
        <w:rPr>
          <w:b w:val="0"/>
        </w:rPr>
        <w:t>eview</w:t>
      </w:r>
      <w:r w:rsidR="004B289D">
        <w:rPr>
          <w:b w:val="0"/>
        </w:rPr>
        <w:t>.</w:t>
      </w:r>
    </w:p>
    <w:p w:rsidR="004F79B5" w:rsidRDefault="004F79B5" w:rsidP="007B3400">
      <w:pPr>
        <w:pStyle w:val="ListSubhead1"/>
        <w:numPr>
          <w:ilvl w:val="0"/>
          <w:numId w:val="0"/>
        </w:numPr>
        <w:spacing w:after="0"/>
        <w:ind w:left="720"/>
        <w:rPr>
          <w:b w:val="0"/>
        </w:rPr>
      </w:pPr>
    </w:p>
    <w:p w:rsidR="004F79B5" w:rsidRPr="00DC61D3" w:rsidRDefault="004F79B5" w:rsidP="004F79B5">
      <w:pPr>
        <w:pStyle w:val="ListSubhead1"/>
        <w:numPr>
          <w:ilvl w:val="0"/>
          <w:numId w:val="0"/>
        </w:numPr>
        <w:spacing w:after="0"/>
        <w:ind w:left="720"/>
        <w:rPr>
          <w:i/>
        </w:rPr>
      </w:pPr>
      <w:r w:rsidRPr="00777415">
        <w:t>Lunch</w:t>
      </w:r>
      <w:r w:rsidR="007B4252">
        <w:t xml:space="preserve"> (12:15</w:t>
      </w:r>
      <w:r w:rsidRPr="00777415">
        <w:t xml:space="preserve"> – 1:00)</w:t>
      </w:r>
    </w:p>
    <w:p w:rsidR="007B58A2" w:rsidRDefault="007B58A2" w:rsidP="007B58A2">
      <w:pPr>
        <w:pStyle w:val="ListSubhead1"/>
        <w:numPr>
          <w:ilvl w:val="0"/>
          <w:numId w:val="0"/>
        </w:numPr>
        <w:spacing w:after="0"/>
        <w:ind w:left="720"/>
        <w:rPr>
          <w:rStyle w:val="Hyperlink"/>
          <w:b w:val="0"/>
          <w:szCs w:val="24"/>
        </w:rPr>
      </w:pPr>
    </w:p>
    <w:p w:rsidR="007D5911" w:rsidRDefault="007D5911" w:rsidP="007D5911">
      <w:pPr>
        <w:pStyle w:val="PrimaryHeading"/>
      </w:pPr>
      <w:r>
        <w:t>Additional Items</w:t>
      </w:r>
      <w:r w:rsidR="00662785">
        <w:t xml:space="preserve"> </w:t>
      </w:r>
      <w:r w:rsidR="00A5216C">
        <w:rPr>
          <w:rStyle w:val="Hyperlink"/>
          <w:color w:val="FFFFFF" w:themeColor="background1"/>
          <w:u w:val="none"/>
        </w:rPr>
        <w:t>(</w:t>
      </w:r>
      <w:r w:rsidR="00056F17">
        <w:rPr>
          <w:rStyle w:val="Hyperlink"/>
          <w:color w:val="FFFFFF" w:themeColor="background1"/>
          <w:u w:val="none"/>
        </w:rPr>
        <w:t>1</w:t>
      </w:r>
      <w:r w:rsidR="00A434C6">
        <w:t>:</w:t>
      </w:r>
      <w:r w:rsidR="004F79B5">
        <w:t>0</w:t>
      </w:r>
      <w:r w:rsidR="00E9087A">
        <w:t>0</w:t>
      </w:r>
      <w:r w:rsidR="00A5216C">
        <w:t>-</w:t>
      </w:r>
      <w:r w:rsidR="00E9087A">
        <w:t>1</w:t>
      </w:r>
      <w:r w:rsidR="00A92426">
        <w:t>:</w:t>
      </w:r>
      <w:r w:rsidR="00E9087A">
        <w:t>4</w:t>
      </w:r>
      <w:r w:rsidR="00FC24D9">
        <w:t>5</w:t>
      </w:r>
      <w:r w:rsidR="00A5216C">
        <w:t>)</w:t>
      </w:r>
    </w:p>
    <w:bookmarkEnd w:id="3"/>
    <w:p w:rsidR="00EA2BE9" w:rsidRDefault="00EA2BE9" w:rsidP="005725A6">
      <w:pPr>
        <w:pStyle w:val="ListSubhead1"/>
        <w:spacing w:after="0"/>
      </w:pPr>
      <w:r w:rsidRPr="00EA2BE9">
        <w:t xml:space="preserve">Electric Storage Participation FERC Order 841 </w:t>
      </w:r>
      <w:r w:rsidR="00A434C6">
        <w:t>(1:</w:t>
      </w:r>
      <w:r w:rsidR="004F79B5">
        <w:t>0</w:t>
      </w:r>
      <w:r w:rsidR="00E9087A">
        <w:t>0</w:t>
      </w:r>
      <w:r w:rsidR="009E3BEB">
        <w:t>-1:</w:t>
      </w:r>
      <w:r w:rsidR="004F79B5">
        <w:t>1</w:t>
      </w:r>
      <w:r w:rsidR="00E9087A">
        <w:t>5</w:t>
      </w:r>
      <w:r w:rsidR="009E3BEB">
        <w:t>)</w:t>
      </w:r>
      <w:r w:rsidR="00903331">
        <w:t xml:space="preserve"> </w:t>
      </w:r>
    </w:p>
    <w:p w:rsidR="00A4421D" w:rsidRDefault="00044085" w:rsidP="00A4421D">
      <w:pPr>
        <w:pStyle w:val="ListSubhead1"/>
        <w:numPr>
          <w:ilvl w:val="0"/>
          <w:numId w:val="0"/>
        </w:numPr>
        <w:spacing w:after="0"/>
        <w:ind w:left="720"/>
        <w:rPr>
          <w:b w:val="0"/>
        </w:rPr>
      </w:pPr>
      <w:r w:rsidRPr="00EA2BE9">
        <w:rPr>
          <w:b w:val="0"/>
        </w:rPr>
        <w:t>Ms. Laura Walter, PJM will present the PJM straw proposal for compliance with FERC Order 841 to be filed by December 3, 2018.</w:t>
      </w:r>
    </w:p>
    <w:p w:rsidR="00EA2BE9" w:rsidRPr="00EA2BE9" w:rsidRDefault="00EA2BE9" w:rsidP="00A4421D">
      <w:pPr>
        <w:pStyle w:val="ListSubhead1"/>
        <w:numPr>
          <w:ilvl w:val="0"/>
          <w:numId w:val="0"/>
        </w:numPr>
        <w:spacing w:after="0"/>
        <w:ind w:left="720"/>
        <w:rPr>
          <w:rStyle w:val="Hyperlink"/>
        </w:rPr>
      </w:pPr>
      <w:r w:rsidRPr="00EA2BE9">
        <w:rPr>
          <w:rStyle w:val="Hyperlink"/>
          <w:b w:val="0"/>
        </w:rPr>
        <w:t>Issue Tracking:</w:t>
      </w:r>
      <w:r w:rsidRPr="00EA2BE9">
        <w:rPr>
          <w:rStyle w:val="Hyperlink"/>
        </w:rPr>
        <w:t xml:space="preserve"> </w:t>
      </w:r>
      <w:hyperlink r:id="rId15" w:history="1">
        <w:r w:rsidRPr="00EA2BE9">
          <w:rPr>
            <w:rStyle w:val="Hyperlink"/>
            <w:b w:val="0"/>
          </w:rPr>
          <w:t>Electric Storage Participation FERC Order 841</w:t>
        </w:r>
      </w:hyperlink>
    </w:p>
    <w:p w:rsidR="00EA2BE9" w:rsidRPr="00EA2BE9" w:rsidRDefault="00EA2BE9" w:rsidP="00A4421D">
      <w:pPr>
        <w:pStyle w:val="ListSubhead1"/>
        <w:numPr>
          <w:ilvl w:val="0"/>
          <w:numId w:val="0"/>
        </w:numPr>
        <w:spacing w:after="0"/>
        <w:ind w:left="720"/>
        <w:rPr>
          <w:b w:val="0"/>
        </w:rPr>
      </w:pPr>
    </w:p>
    <w:p w:rsidR="005F0E4E" w:rsidRDefault="005F0E4E" w:rsidP="00A4421D">
      <w:pPr>
        <w:pStyle w:val="ListSubhead1"/>
        <w:spacing w:after="0"/>
      </w:pPr>
      <w:r>
        <w:t>Retireme</w:t>
      </w:r>
      <w:r w:rsidR="00A434C6">
        <w:t>nt of Mount Washington RAS(1:</w:t>
      </w:r>
      <w:r w:rsidR="004F79B5">
        <w:t>1</w:t>
      </w:r>
      <w:r w:rsidR="00E9087A">
        <w:t>5</w:t>
      </w:r>
      <w:r w:rsidR="00A434C6">
        <w:t>-</w:t>
      </w:r>
      <w:r w:rsidR="004F79B5">
        <w:t>1</w:t>
      </w:r>
      <w:r w:rsidR="00A434C6">
        <w:t>:</w:t>
      </w:r>
      <w:r w:rsidR="004F79B5">
        <w:t>3</w:t>
      </w:r>
      <w:r w:rsidR="00E9087A">
        <w:t>0</w:t>
      </w:r>
      <w:r>
        <w:t>)</w:t>
      </w:r>
    </w:p>
    <w:p w:rsidR="005F0E4E" w:rsidRPr="005F0E4E" w:rsidRDefault="005F0E4E" w:rsidP="005F0E4E">
      <w:pPr>
        <w:pStyle w:val="ListSubhead1"/>
        <w:numPr>
          <w:ilvl w:val="0"/>
          <w:numId w:val="0"/>
        </w:numPr>
        <w:spacing w:after="0"/>
        <w:ind w:left="720"/>
        <w:rPr>
          <w:b w:val="0"/>
        </w:rPr>
      </w:pPr>
      <w:r>
        <w:rPr>
          <w:b w:val="0"/>
        </w:rPr>
        <w:t xml:space="preserve">Mr. Caleb Kim, BGE will provide an update on the retirement of the Mount Washington </w:t>
      </w:r>
      <w:r w:rsidR="00EA3CB1" w:rsidRPr="00EA3CB1">
        <w:rPr>
          <w:b w:val="0"/>
        </w:rPr>
        <w:t>Remedial Action Scheme (RAS</w:t>
      </w:r>
      <w:r w:rsidR="00EA3CB1">
        <w:rPr>
          <w:b w:val="0"/>
        </w:rPr>
        <w:t>)</w:t>
      </w:r>
      <w:r>
        <w:rPr>
          <w:b w:val="0"/>
        </w:rPr>
        <w:t>.</w:t>
      </w:r>
    </w:p>
    <w:p w:rsidR="005F0E4E" w:rsidRDefault="005F0E4E" w:rsidP="005F0E4E">
      <w:pPr>
        <w:pStyle w:val="ListSubhead1"/>
        <w:numPr>
          <w:ilvl w:val="0"/>
          <w:numId w:val="0"/>
        </w:numPr>
        <w:spacing w:after="0"/>
        <w:ind w:left="720"/>
      </w:pPr>
    </w:p>
    <w:p w:rsidR="00A4421D" w:rsidRDefault="00A4421D" w:rsidP="00A4421D">
      <w:pPr>
        <w:pStyle w:val="ListSubhead1"/>
        <w:spacing w:after="0"/>
      </w:pPr>
      <w:r>
        <w:t xml:space="preserve">Bright Ideas </w:t>
      </w:r>
      <w:r w:rsidR="00A5172A">
        <w:t>U</w:t>
      </w:r>
      <w:r>
        <w:t xml:space="preserve">pdate </w:t>
      </w:r>
      <w:r w:rsidR="00A434C6">
        <w:t>(</w:t>
      </w:r>
      <w:r w:rsidR="004F79B5">
        <w:t>1</w:t>
      </w:r>
      <w:r w:rsidR="00A434C6">
        <w:t>:</w:t>
      </w:r>
      <w:r w:rsidR="004F79B5">
        <w:t>3</w:t>
      </w:r>
      <w:r w:rsidR="00A434C6">
        <w:t>0-</w:t>
      </w:r>
      <w:r w:rsidR="004F79B5">
        <w:t>1</w:t>
      </w:r>
      <w:r w:rsidR="00A434C6">
        <w:t>:</w:t>
      </w:r>
      <w:r w:rsidR="004F79B5">
        <w:t>4</w:t>
      </w:r>
      <w:r w:rsidR="00FC24D9">
        <w:t>5</w:t>
      </w:r>
      <w:r w:rsidR="009E3BEB">
        <w:t>)</w:t>
      </w:r>
    </w:p>
    <w:p w:rsidR="00777415" w:rsidRPr="00777415" w:rsidRDefault="00A4421D" w:rsidP="00A4421D">
      <w:pPr>
        <w:pStyle w:val="ListSubhead1"/>
        <w:numPr>
          <w:ilvl w:val="0"/>
          <w:numId w:val="0"/>
        </w:numPr>
        <w:spacing w:after="0"/>
        <w:ind w:left="720"/>
      </w:pPr>
      <w:r>
        <w:rPr>
          <w:b w:val="0"/>
        </w:rPr>
        <w:t xml:space="preserve">Ms. Rebecca Stadelmeyer, </w:t>
      </w:r>
      <w:r w:rsidRPr="00A4421D">
        <w:rPr>
          <w:b w:val="0"/>
        </w:rPr>
        <w:t>PJM will review the Bright Ideas initiative, which recommendations have been implemented to date and which recommendations are scheduled for future releases.</w:t>
      </w:r>
    </w:p>
    <w:p w:rsidR="00A4421D" w:rsidRPr="00A4421D" w:rsidRDefault="00A4421D" w:rsidP="00A4421D">
      <w:pPr>
        <w:pStyle w:val="ListSubhead1"/>
        <w:numPr>
          <w:ilvl w:val="0"/>
          <w:numId w:val="0"/>
        </w:numPr>
        <w:spacing w:after="0"/>
        <w:ind w:left="720"/>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7"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lastRenderedPageBreak/>
        <w:t xml:space="preserve">Meeting materials will be posted to the </w:t>
      </w:r>
      <w:hyperlink r:id="rId18"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EF4B2F" w:rsidRDefault="00EF4B2F" w:rsidP="007D60D1">
      <w:pPr>
        <w:pStyle w:val="NoSpacing"/>
        <w:rPr>
          <w:rFonts w:ascii="Arial Narrow" w:hAnsi="Arial Narrow"/>
          <w:b/>
          <w:sz w:val="24"/>
          <w:szCs w:val="24"/>
        </w:rPr>
      </w:pPr>
    </w:p>
    <w:p w:rsidR="00FB397D" w:rsidRDefault="00FB397D" w:rsidP="00FB397D">
      <w:pPr>
        <w:pStyle w:val="ListSubhead1"/>
        <w:numPr>
          <w:ilvl w:val="0"/>
          <w:numId w:val="0"/>
        </w:numPr>
        <w:spacing w:after="0"/>
        <w:ind w:left="360" w:hanging="360"/>
        <w:rPr>
          <w:szCs w:val="24"/>
        </w:rPr>
      </w:pPr>
      <w:r>
        <w:rPr>
          <w:szCs w:val="24"/>
        </w:rPr>
        <w:t>Net Energy Injections Quarterly Report</w:t>
      </w:r>
    </w:p>
    <w:p w:rsidR="00FB397D" w:rsidRDefault="00FB397D" w:rsidP="00FB397D">
      <w:pPr>
        <w:pStyle w:val="NoSpacing"/>
        <w:rPr>
          <w:rFonts w:ascii="Arial Narrow" w:hAnsi="Arial Narrow"/>
          <w:sz w:val="24"/>
          <w:szCs w:val="24"/>
        </w:rPr>
      </w:pPr>
      <w:r>
        <w:rPr>
          <w:rFonts w:ascii="Arial Narrow" w:hAnsi="Arial Narrow"/>
          <w:sz w:val="24"/>
          <w:szCs w:val="24"/>
        </w:rPr>
        <w:t xml:space="preserve">Materials are posted as informational only. </w:t>
      </w:r>
    </w:p>
    <w:p w:rsidR="00FB397D" w:rsidRDefault="00FB397D"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9"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20"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E2440" w:rsidRDefault="001E2440"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January 9,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February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March</w:t>
            </w:r>
            <w:r w:rsidR="0051232E">
              <w:rPr>
                <w:szCs w:val="18"/>
              </w:rPr>
              <w:t xml:space="preserve">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April</w:t>
            </w:r>
            <w:r w:rsidR="0051232E">
              <w:rPr>
                <w:szCs w:val="18"/>
              </w:rPr>
              <w:t xml:space="preserve"> 10, 2019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bl>
    <w:p w:rsidR="002C4E32" w:rsidRDefault="002C4E32" w:rsidP="002C4E32">
      <w:pPr>
        <w:pStyle w:val="Author"/>
        <w:rPr>
          <w:sz w:val="18"/>
          <w:szCs w:val="18"/>
        </w:rPr>
      </w:pPr>
    </w:p>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3"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4"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5"/>
      <w:footerReference w:type="even" r:id="rId26"/>
      <w:footerReference w:type="default" r:id="rId27"/>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30" w:rsidRDefault="00915930" w:rsidP="00B62597">
      <w:pPr>
        <w:spacing w:after="0" w:line="240" w:lineRule="auto"/>
      </w:pPr>
      <w:r>
        <w:separator/>
      </w:r>
    </w:p>
  </w:endnote>
  <w:endnote w:type="continuationSeparator" w:id="0">
    <w:p w:rsidR="00915930" w:rsidRDefault="0091593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2969">
      <w:rPr>
        <w:rStyle w:val="PageNumber"/>
        <w:noProof/>
      </w:rPr>
      <w:t>1</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Pr>
        <w:rFonts w:ascii="Arial Narrow" w:hAnsi="Arial Narrow"/>
        <w:sz w:val="20"/>
      </w:rPr>
      <w:t>8</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30" w:rsidRDefault="00915930" w:rsidP="00B62597">
      <w:pPr>
        <w:spacing w:after="0" w:line="240" w:lineRule="auto"/>
      </w:pPr>
      <w:r>
        <w:separator/>
      </w:r>
    </w:p>
  </w:footnote>
  <w:footnote w:type="continuationSeparator" w:id="0">
    <w:p w:rsidR="00915930" w:rsidRDefault="0091593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87C27CC8"/>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6BB"/>
    <w:rsid w:val="00022B19"/>
    <w:rsid w:val="0002463B"/>
    <w:rsid w:val="00024D6F"/>
    <w:rsid w:val="00025266"/>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147"/>
    <w:rsid w:val="000D4D85"/>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E68"/>
    <w:rsid w:val="001479C1"/>
    <w:rsid w:val="00150829"/>
    <w:rsid w:val="00150B1E"/>
    <w:rsid w:val="00153DEB"/>
    <w:rsid w:val="00156404"/>
    <w:rsid w:val="001577B1"/>
    <w:rsid w:val="0016035C"/>
    <w:rsid w:val="00160B78"/>
    <w:rsid w:val="00162818"/>
    <w:rsid w:val="00162E40"/>
    <w:rsid w:val="0016421D"/>
    <w:rsid w:val="001656BD"/>
    <w:rsid w:val="001659ED"/>
    <w:rsid w:val="001665A7"/>
    <w:rsid w:val="001671E0"/>
    <w:rsid w:val="00167702"/>
    <w:rsid w:val="0016797F"/>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AF8"/>
    <w:rsid w:val="00256A26"/>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77B"/>
    <w:rsid w:val="00284A70"/>
    <w:rsid w:val="00284C6A"/>
    <w:rsid w:val="00284D6D"/>
    <w:rsid w:val="002852B6"/>
    <w:rsid w:val="00286D45"/>
    <w:rsid w:val="0028706C"/>
    <w:rsid w:val="0029060C"/>
    <w:rsid w:val="0029075F"/>
    <w:rsid w:val="002915C7"/>
    <w:rsid w:val="00291606"/>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1A32"/>
    <w:rsid w:val="0031343E"/>
    <w:rsid w:val="003137BD"/>
    <w:rsid w:val="00313EE8"/>
    <w:rsid w:val="003146C2"/>
    <w:rsid w:val="003166FF"/>
    <w:rsid w:val="003172B9"/>
    <w:rsid w:val="00317485"/>
    <w:rsid w:val="00320228"/>
    <w:rsid w:val="00320E7B"/>
    <w:rsid w:val="003215B8"/>
    <w:rsid w:val="00322631"/>
    <w:rsid w:val="00323B03"/>
    <w:rsid w:val="00324211"/>
    <w:rsid w:val="0032453B"/>
    <w:rsid w:val="00324790"/>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2A2A"/>
    <w:rsid w:val="003837C6"/>
    <w:rsid w:val="00383FC9"/>
    <w:rsid w:val="003850F6"/>
    <w:rsid w:val="00385119"/>
    <w:rsid w:val="0038625A"/>
    <w:rsid w:val="00387C42"/>
    <w:rsid w:val="00387DB0"/>
    <w:rsid w:val="00387FC3"/>
    <w:rsid w:val="003907DB"/>
    <w:rsid w:val="0039096F"/>
    <w:rsid w:val="00390F3F"/>
    <w:rsid w:val="00391097"/>
    <w:rsid w:val="00391528"/>
    <w:rsid w:val="003916B5"/>
    <w:rsid w:val="0039375E"/>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239A"/>
    <w:rsid w:val="00435215"/>
    <w:rsid w:val="00436865"/>
    <w:rsid w:val="00437BB0"/>
    <w:rsid w:val="004420E1"/>
    <w:rsid w:val="0044350A"/>
    <w:rsid w:val="00443C5C"/>
    <w:rsid w:val="00443E49"/>
    <w:rsid w:val="004445E6"/>
    <w:rsid w:val="00445791"/>
    <w:rsid w:val="00450024"/>
    <w:rsid w:val="0045028B"/>
    <w:rsid w:val="00450C8B"/>
    <w:rsid w:val="00451D26"/>
    <w:rsid w:val="00451F0C"/>
    <w:rsid w:val="00452BED"/>
    <w:rsid w:val="00453185"/>
    <w:rsid w:val="00453318"/>
    <w:rsid w:val="00453688"/>
    <w:rsid w:val="00454189"/>
    <w:rsid w:val="0045655C"/>
    <w:rsid w:val="00457E61"/>
    <w:rsid w:val="00461786"/>
    <w:rsid w:val="004629D4"/>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5E82"/>
    <w:rsid w:val="004969FA"/>
    <w:rsid w:val="004971BB"/>
    <w:rsid w:val="004A06F2"/>
    <w:rsid w:val="004A0C78"/>
    <w:rsid w:val="004A2B49"/>
    <w:rsid w:val="004A3521"/>
    <w:rsid w:val="004A37BB"/>
    <w:rsid w:val="004A3DEE"/>
    <w:rsid w:val="004A4C86"/>
    <w:rsid w:val="004A5CB6"/>
    <w:rsid w:val="004A647E"/>
    <w:rsid w:val="004B08AD"/>
    <w:rsid w:val="004B289D"/>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D74"/>
    <w:rsid w:val="0056439F"/>
    <w:rsid w:val="00564AF3"/>
    <w:rsid w:val="00564DEE"/>
    <w:rsid w:val="0056538B"/>
    <w:rsid w:val="005666BB"/>
    <w:rsid w:val="00567F11"/>
    <w:rsid w:val="005717DC"/>
    <w:rsid w:val="005725A6"/>
    <w:rsid w:val="0057301E"/>
    <w:rsid w:val="005743E5"/>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111FC"/>
    <w:rsid w:val="00611D1A"/>
    <w:rsid w:val="00612436"/>
    <w:rsid w:val="0061247F"/>
    <w:rsid w:val="00612969"/>
    <w:rsid w:val="0061325A"/>
    <w:rsid w:val="006145E7"/>
    <w:rsid w:val="00614B13"/>
    <w:rsid w:val="00616BAC"/>
    <w:rsid w:val="00616EAC"/>
    <w:rsid w:val="00617470"/>
    <w:rsid w:val="006178B6"/>
    <w:rsid w:val="006207D8"/>
    <w:rsid w:val="00621260"/>
    <w:rsid w:val="00622DEE"/>
    <w:rsid w:val="006245FF"/>
    <w:rsid w:val="00625D65"/>
    <w:rsid w:val="00627103"/>
    <w:rsid w:val="00627180"/>
    <w:rsid w:val="00627861"/>
    <w:rsid w:val="00627D62"/>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3581"/>
    <w:rsid w:val="006C472C"/>
    <w:rsid w:val="006C4F20"/>
    <w:rsid w:val="006C51CE"/>
    <w:rsid w:val="006C5993"/>
    <w:rsid w:val="006C69D8"/>
    <w:rsid w:val="006C71BE"/>
    <w:rsid w:val="006D1A26"/>
    <w:rsid w:val="006D20D5"/>
    <w:rsid w:val="006D3032"/>
    <w:rsid w:val="006D4902"/>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5275"/>
    <w:rsid w:val="00776900"/>
    <w:rsid w:val="00777415"/>
    <w:rsid w:val="00777955"/>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D21"/>
    <w:rsid w:val="007A6EFF"/>
    <w:rsid w:val="007A7EC9"/>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6140"/>
    <w:rsid w:val="00890803"/>
    <w:rsid w:val="00891DE4"/>
    <w:rsid w:val="00892204"/>
    <w:rsid w:val="00892660"/>
    <w:rsid w:val="008926A5"/>
    <w:rsid w:val="008933B0"/>
    <w:rsid w:val="008944FD"/>
    <w:rsid w:val="00894989"/>
    <w:rsid w:val="00896345"/>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938"/>
    <w:rsid w:val="008B0E1B"/>
    <w:rsid w:val="008B246A"/>
    <w:rsid w:val="008B2E50"/>
    <w:rsid w:val="008B3E3A"/>
    <w:rsid w:val="008B4B4F"/>
    <w:rsid w:val="008B5740"/>
    <w:rsid w:val="008B5993"/>
    <w:rsid w:val="008B634C"/>
    <w:rsid w:val="008B6978"/>
    <w:rsid w:val="008B7EB4"/>
    <w:rsid w:val="008C053E"/>
    <w:rsid w:val="008C3239"/>
    <w:rsid w:val="008C3F48"/>
    <w:rsid w:val="008C5E18"/>
    <w:rsid w:val="008C643E"/>
    <w:rsid w:val="008C6E80"/>
    <w:rsid w:val="008C7088"/>
    <w:rsid w:val="008D0E9C"/>
    <w:rsid w:val="008D178E"/>
    <w:rsid w:val="008D281B"/>
    <w:rsid w:val="008D291A"/>
    <w:rsid w:val="008D3065"/>
    <w:rsid w:val="008D3342"/>
    <w:rsid w:val="008D3CB9"/>
    <w:rsid w:val="008D45A9"/>
    <w:rsid w:val="008D4788"/>
    <w:rsid w:val="008D4854"/>
    <w:rsid w:val="008D637F"/>
    <w:rsid w:val="008D63B0"/>
    <w:rsid w:val="008E02D8"/>
    <w:rsid w:val="008E09D6"/>
    <w:rsid w:val="008E1EE7"/>
    <w:rsid w:val="008E2ECE"/>
    <w:rsid w:val="008E3BC7"/>
    <w:rsid w:val="008E4386"/>
    <w:rsid w:val="008E47BE"/>
    <w:rsid w:val="008E483C"/>
    <w:rsid w:val="008E507D"/>
    <w:rsid w:val="008E5125"/>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461D"/>
    <w:rsid w:val="00914886"/>
    <w:rsid w:val="00915930"/>
    <w:rsid w:val="009161D0"/>
    <w:rsid w:val="00916BA6"/>
    <w:rsid w:val="00916BFB"/>
    <w:rsid w:val="00916FC6"/>
    <w:rsid w:val="00917138"/>
    <w:rsid w:val="00917386"/>
    <w:rsid w:val="00925BFE"/>
    <w:rsid w:val="00925EB8"/>
    <w:rsid w:val="00926DA2"/>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F69"/>
    <w:rsid w:val="00A8307E"/>
    <w:rsid w:val="00A83189"/>
    <w:rsid w:val="00A8614D"/>
    <w:rsid w:val="00A867DD"/>
    <w:rsid w:val="00A86B3B"/>
    <w:rsid w:val="00A86F92"/>
    <w:rsid w:val="00A87521"/>
    <w:rsid w:val="00A9073A"/>
    <w:rsid w:val="00A90C3E"/>
    <w:rsid w:val="00A91564"/>
    <w:rsid w:val="00A91A98"/>
    <w:rsid w:val="00A92426"/>
    <w:rsid w:val="00A93935"/>
    <w:rsid w:val="00A93974"/>
    <w:rsid w:val="00A93F8D"/>
    <w:rsid w:val="00A94A58"/>
    <w:rsid w:val="00A9532B"/>
    <w:rsid w:val="00A965EC"/>
    <w:rsid w:val="00AA0421"/>
    <w:rsid w:val="00AA0B37"/>
    <w:rsid w:val="00AA2C48"/>
    <w:rsid w:val="00AA39C7"/>
    <w:rsid w:val="00AA423B"/>
    <w:rsid w:val="00AA4AD2"/>
    <w:rsid w:val="00AA50E1"/>
    <w:rsid w:val="00AA5993"/>
    <w:rsid w:val="00AA5AE4"/>
    <w:rsid w:val="00AA5DF5"/>
    <w:rsid w:val="00AA697F"/>
    <w:rsid w:val="00AA6C85"/>
    <w:rsid w:val="00AB0153"/>
    <w:rsid w:val="00AB030E"/>
    <w:rsid w:val="00AB0C7B"/>
    <w:rsid w:val="00AB10D5"/>
    <w:rsid w:val="00AB17FE"/>
    <w:rsid w:val="00AB1944"/>
    <w:rsid w:val="00AB286E"/>
    <w:rsid w:val="00AB2A5D"/>
    <w:rsid w:val="00AB2E10"/>
    <w:rsid w:val="00AB3582"/>
    <w:rsid w:val="00AB35B0"/>
    <w:rsid w:val="00AB377D"/>
    <w:rsid w:val="00AB397F"/>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56F8E"/>
    <w:rsid w:val="00B60C91"/>
    <w:rsid w:val="00B62597"/>
    <w:rsid w:val="00B625D4"/>
    <w:rsid w:val="00B633AD"/>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31B"/>
    <w:rsid w:val="00BB623F"/>
    <w:rsid w:val="00BB6F3C"/>
    <w:rsid w:val="00BB709C"/>
    <w:rsid w:val="00BB7423"/>
    <w:rsid w:val="00BC0BF0"/>
    <w:rsid w:val="00BC252A"/>
    <w:rsid w:val="00BC38E4"/>
    <w:rsid w:val="00BC3A16"/>
    <w:rsid w:val="00BC3A3B"/>
    <w:rsid w:val="00BC58AB"/>
    <w:rsid w:val="00BC70E8"/>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3A33"/>
    <w:rsid w:val="00CA3F20"/>
    <w:rsid w:val="00CA3FE8"/>
    <w:rsid w:val="00CA49B9"/>
    <w:rsid w:val="00CA54A0"/>
    <w:rsid w:val="00CA56ED"/>
    <w:rsid w:val="00CA58B7"/>
    <w:rsid w:val="00CA70A7"/>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3AB"/>
    <w:rsid w:val="00CC675F"/>
    <w:rsid w:val="00CC77A8"/>
    <w:rsid w:val="00CC788C"/>
    <w:rsid w:val="00CD0D2C"/>
    <w:rsid w:val="00CD1667"/>
    <w:rsid w:val="00CD28E5"/>
    <w:rsid w:val="00CD2E7B"/>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290"/>
    <w:rsid w:val="00D22580"/>
    <w:rsid w:val="00D24B03"/>
    <w:rsid w:val="00D24FE1"/>
    <w:rsid w:val="00D251ED"/>
    <w:rsid w:val="00D2568D"/>
    <w:rsid w:val="00D27FAE"/>
    <w:rsid w:val="00D27FF6"/>
    <w:rsid w:val="00D304BE"/>
    <w:rsid w:val="00D30634"/>
    <w:rsid w:val="00D30D2D"/>
    <w:rsid w:val="00D31A56"/>
    <w:rsid w:val="00D31BCA"/>
    <w:rsid w:val="00D3300B"/>
    <w:rsid w:val="00D336AA"/>
    <w:rsid w:val="00D33936"/>
    <w:rsid w:val="00D33AF7"/>
    <w:rsid w:val="00D341DF"/>
    <w:rsid w:val="00D342DE"/>
    <w:rsid w:val="00D35628"/>
    <w:rsid w:val="00D35705"/>
    <w:rsid w:val="00D35E71"/>
    <w:rsid w:val="00D36DAC"/>
    <w:rsid w:val="00D37862"/>
    <w:rsid w:val="00D40F50"/>
    <w:rsid w:val="00D414E5"/>
    <w:rsid w:val="00D4328F"/>
    <w:rsid w:val="00D4358E"/>
    <w:rsid w:val="00D437A4"/>
    <w:rsid w:val="00D43D6C"/>
    <w:rsid w:val="00D4402F"/>
    <w:rsid w:val="00D446F5"/>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E2C"/>
    <w:rsid w:val="00D8216F"/>
    <w:rsid w:val="00D826B6"/>
    <w:rsid w:val="00D84133"/>
    <w:rsid w:val="00D8423C"/>
    <w:rsid w:val="00D84ED7"/>
    <w:rsid w:val="00D85940"/>
    <w:rsid w:val="00D87300"/>
    <w:rsid w:val="00D904B3"/>
    <w:rsid w:val="00D910E5"/>
    <w:rsid w:val="00D91874"/>
    <w:rsid w:val="00D9193A"/>
    <w:rsid w:val="00D91A40"/>
    <w:rsid w:val="00D91CB3"/>
    <w:rsid w:val="00D93615"/>
    <w:rsid w:val="00D93FAC"/>
    <w:rsid w:val="00D9482C"/>
    <w:rsid w:val="00D94A43"/>
    <w:rsid w:val="00D95949"/>
    <w:rsid w:val="00D96911"/>
    <w:rsid w:val="00DA038F"/>
    <w:rsid w:val="00DA1E0B"/>
    <w:rsid w:val="00DA3D34"/>
    <w:rsid w:val="00DA3E3F"/>
    <w:rsid w:val="00DA59E5"/>
    <w:rsid w:val="00DA6C2E"/>
    <w:rsid w:val="00DA6C43"/>
    <w:rsid w:val="00DA7353"/>
    <w:rsid w:val="00DB1717"/>
    <w:rsid w:val="00DB1736"/>
    <w:rsid w:val="00DB27D1"/>
    <w:rsid w:val="00DB29E9"/>
    <w:rsid w:val="00DB37F4"/>
    <w:rsid w:val="00DB3E95"/>
    <w:rsid w:val="00DB4229"/>
    <w:rsid w:val="00DB64CA"/>
    <w:rsid w:val="00DC1E69"/>
    <w:rsid w:val="00DC2B7D"/>
    <w:rsid w:val="00DC2F78"/>
    <w:rsid w:val="00DC37EE"/>
    <w:rsid w:val="00DC3B16"/>
    <w:rsid w:val="00DC4C37"/>
    <w:rsid w:val="00DC4EF9"/>
    <w:rsid w:val="00DC5CC7"/>
    <w:rsid w:val="00DC61D3"/>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431E"/>
    <w:rsid w:val="00E153F4"/>
    <w:rsid w:val="00E15D27"/>
    <w:rsid w:val="00E15E28"/>
    <w:rsid w:val="00E16883"/>
    <w:rsid w:val="00E20976"/>
    <w:rsid w:val="00E21109"/>
    <w:rsid w:val="00E23C5E"/>
    <w:rsid w:val="00E23CB3"/>
    <w:rsid w:val="00E24440"/>
    <w:rsid w:val="00E26344"/>
    <w:rsid w:val="00E27000"/>
    <w:rsid w:val="00E32AD4"/>
    <w:rsid w:val="00E35CBE"/>
    <w:rsid w:val="00E37597"/>
    <w:rsid w:val="00E4122E"/>
    <w:rsid w:val="00E41246"/>
    <w:rsid w:val="00E414AE"/>
    <w:rsid w:val="00E41C7A"/>
    <w:rsid w:val="00E430A7"/>
    <w:rsid w:val="00E43126"/>
    <w:rsid w:val="00E4358C"/>
    <w:rsid w:val="00E43673"/>
    <w:rsid w:val="00E43BE4"/>
    <w:rsid w:val="00E43F40"/>
    <w:rsid w:val="00E4407C"/>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54D"/>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7C1"/>
    <w:rsid w:val="00E74EAC"/>
    <w:rsid w:val="00E75FB2"/>
    <w:rsid w:val="00E76266"/>
    <w:rsid w:val="00E76C7C"/>
    <w:rsid w:val="00E80CB8"/>
    <w:rsid w:val="00E80EC3"/>
    <w:rsid w:val="00E816CA"/>
    <w:rsid w:val="00E818D9"/>
    <w:rsid w:val="00E83F29"/>
    <w:rsid w:val="00E8656D"/>
    <w:rsid w:val="00E86AF7"/>
    <w:rsid w:val="00E9087A"/>
    <w:rsid w:val="00E909F6"/>
    <w:rsid w:val="00E9148A"/>
    <w:rsid w:val="00E93C11"/>
    <w:rsid w:val="00E9478E"/>
    <w:rsid w:val="00E94DBB"/>
    <w:rsid w:val="00E94FC1"/>
    <w:rsid w:val="00E95D16"/>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69E"/>
    <w:rsid w:val="00EC2195"/>
    <w:rsid w:val="00EC25A4"/>
    <w:rsid w:val="00EC29A1"/>
    <w:rsid w:val="00EC2E98"/>
    <w:rsid w:val="00EC3222"/>
    <w:rsid w:val="00EC3375"/>
    <w:rsid w:val="00EC469E"/>
    <w:rsid w:val="00EC4CB4"/>
    <w:rsid w:val="00EC5C98"/>
    <w:rsid w:val="00EC5FBD"/>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35FD"/>
    <w:rsid w:val="00F849F4"/>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F3B"/>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59D0DD37-11F7-46F7-BD43-78CA03BCE216%7d" TargetMode="External"/><Relationship Id="rId18" Type="http://schemas.openxmlformats.org/officeDocument/2006/relationships/hyperlink" Target="https://www.pjm.com/committees-and-groups/subcommittees/ir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cera.pjm.com/otcsdav/nodes//FTRGroup%40pjm.com" TargetMode="External"/><Relationship Id="rId17" Type="http://schemas.openxmlformats.org/officeDocument/2006/relationships/hyperlink" Target="http://www.pjm.com/committees-and-groups/subcommittees/dr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jm.com/committees-and-groups/subcommittees/cs.aspx" TargetMode="External"/><Relationship Id="rId20" Type="http://schemas.openxmlformats.org/officeDocument/2006/relationships/hyperlink" Target="http://www.pjm.com/committees-and-groups/committees/mc.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2F3B81D2-4968-435B-919E-C840C62532CD%7d" TargetMode="External"/><Relationship Id="rId24"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hyperlink" Target="http://www.pjm.com/committees-and-groups/issue-tracking/issue-tracking-details.aspx?Issue=%7b736CAC88-9404-4421-B178-BD392366098F%7d" TargetMode="External"/><Relationship Id="rId23" Type="http://schemas.openxmlformats.org/officeDocument/2006/relationships/hyperlink" Target="http://learn.pjm.com/" TargetMode="External"/><Relationship Id="rId28" Type="http://schemas.openxmlformats.org/officeDocument/2006/relationships/fontTable" Target="fontTable.xml"/><Relationship Id="rId10" Type="http://schemas.openxmlformats.org/officeDocument/2006/relationships/hyperlink" Target="http://www.pjm.com/committees-and-groups/issue-tracking/issue-tracking-details.aspx?Issue=%7b99F4A1C5-A726-47BE-A7BB-ADC8367EEABB%7d" TargetMode="External"/><Relationship Id="rId19" Type="http://schemas.openxmlformats.org/officeDocument/2006/relationships/hyperlink" Target="http://www.pjm.com/committees-and-groups/subcommittees/mss.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issue-tracking/issue-tracking-details.aspx?Issue=%7b394E3854-A810-45A2-A42B-F09392A542DB%7d" TargetMode="External"/><Relationship Id="rId22" Type="http://schemas.openxmlformats.org/officeDocument/2006/relationships/image" Target="media/image2.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4A44-0187-4645-9437-0482A948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9</cp:revision>
  <cp:lastPrinted>2018-10-03T20:34:00Z</cp:lastPrinted>
  <dcterms:created xsi:type="dcterms:W3CDTF">2018-10-03T20:33:00Z</dcterms:created>
  <dcterms:modified xsi:type="dcterms:W3CDTF">2018-10-09T16:27:00Z</dcterms:modified>
</cp:coreProperties>
</file>