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53EA8922" w14:textId="1B7727B5">
      <w:pPr>
        <w:pStyle w:val="MeetingDetails"/>
      </w:pPr>
      <w:r w:rsidRPr="002E16A0">
        <w:t>Market Implementation Committee</w:t>
      </w:r>
    </w:p>
    <w:p w:rsidR="00CC0472" w:rsidRPr="002E16A0" w:rsidP="00CC0472" w14:paraId="679BCD11" w14:textId="7BC38C47">
      <w:pPr>
        <w:pStyle w:val="MeetingDetails"/>
      </w:pPr>
      <w:r>
        <w:t xml:space="preserve">WebEx </w:t>
      </w:r>
      <w:r w:rsidR="00021E10">
        <w:t xml:space="preserve">/ </w:t>
      </w:r>
      <w:r w:rsidR="00021E10">
        <w:rPr>
          <w:szCs w:val="18"/>
        </w:rPr>
        <w:t>Conference &amp; Training Center</w:t>
      </w:r>
    </w:p>
    <w:p w:rsidR="006B5673" w:rsidRPr="002E16A0" w:rsidP="006B5673" w14:paraId="3BD969DF" w14:textId="22356EDD">
      <w:pPr>
        <w:pStyle w:val="MeetingDetails"/>
      </w:pPr>
      <w:r>
        <w:t>August 10</w:t>
      </w:r>
      <w:r>
        <w:t>, 2022</w:t>
      </w:r>
    </w:p>
    <w:p w:rsidR="00CC0472" w:rsidRPr="00A3732B" w:rsidP="00CC0472" w14:paraId="1036576C" w14:textId="45B6C047">
      <w:pPr>
        <w:pStyle w:val="MeetingDetails"/>
      </w:pPr>
      <w:r>
        <w:t>9</w:t>
      </w:r>
      <w:r w:rsidRPr="002E16A0">
        <w:t>:</w:t>
      </w:r>
      <w:r w:rsidR="008F5C26">
        <w:t>0</w:t>
      </w:r>
      <w:r w:rsidRPr="002E16A0">
        <w:t>0 a.m</w:t>
      </w:r>
      <w:r w:rsidRPr="00F415AE">
        <w:t xml:space="preserve">. – </w:t>
      </w:r>
      <w:r w:rsidR="008C72DC">
        <w:t>3</w:t>
      </w:r>
      <w:r w:rsidRPr="00F415AE" w:rsidR="00576881">
        <w:t>:</w:t>
      </w:r>
      <w:r w:rsidR="006861C8">
        <w:t>1</w:t>
      </w:r>
      <w:r w:rsidR="00221FEF">
        <w:t>0</w:t>
      </w:r>
      <w:r w:rsidRPr="00F415AE">
        <w:t xml:space="preserve"> </w:t>
      </w:r>
      <w:r w:rsidRPr="00F415AE" w:rsidR="00CF0874">
        <w:t>p</w:t>
      </w:r>
      <w:r w:rsidRPr="00F415AE">
        <w:t>.m</w:t>
      </w:r>
      <w:r w:rsidRPr="00A3732B">
        <w:t>. EPT</w:t>
      </w:r>
    </w:p>
    <w:p w:rsidR="00B62597" w:rsidRPr="00B62597" w:rsidP="00B62597" w14:paraId="0FC492C5" w14:textId="77777777">
      <w:pPr>
        <w:rPr>
          <w:rFonts w:ascii="Arial Narrow" w:hAnsi="Arial Narrow"/>
          <w:szCs w:val="20"/>
        </w:rPr>
      </w:pPr>
    </w:p>
    <w:p w:rsidR="00B62597" w:rsidRPr="00772D03" w:rsidP="009F52D5" w14:paraId="033F3C74" w14:textId="0E3B5AB9">
      <w:pPr>
        <w:pStyle w:val="PrimaryHeading"/>
      </w:pPr>
      <w:bookmarkStart w:id="0" w:name="OLE_LINK5"/>
      <w:bookmarkStart w:id="1" w:name="OLE_LINK3"/>
      <w:r>
        <w:t>Administration (9</w:t>
      </w:r>
      <w:r w:rsidR="002B2F98">
        <w:t>:</w:t>
      </w:r>
      <w:r w:rsidR="008F5C26">
        <w:t>0</w:t>
      </w:r>
      <w:r>
        <w:t>0</w:t>
      </w:r>
      <w:r w:rsidR="00772D03">
        <w:t xml:space="preserve"> – </w:t>
      </w:r>
      <w:r w:rsidRPr="000D73DD">
        <w:t>9:</w:t>
      </w:r>
      <w:r w:rsidR="0029466B">
        <w:t>10</w:t>
      </w:r>
      <w:r w:rsidRPr="00B62597">
        <w:t>)</w:t>
      </w:r>
      <w:r w:rsidR="001F34DC">
        <w:t xml:space="preserve"> </w:t>
      </w:r>
    </w:p>
    <w:bookmarkEnd w:id="0"/>
    <w:bookmarkEnd w:id="1"/>
    <w:p w:rsidR="00020CB5" w:rsidRPr="00020CB5" w:rsidP="00AE221E" w14:paraId="702F649F" w14:textId="0AC4922E">
      <w:pPr>
        <w:pStyle w:val="SecondaryHeading-Numbered"/>
        <w:numPr>
          <w:ilvl w:val="0"/>
          <w:numId w:val="0"/>
        </w:numPr>
        <w:ind w:left="720"/>
        <w:rPr>
          <w:szCs w:val="24"/>
        </w:rPr>
      </w:pPr>
      <w:r>
        <w:rPr>
          <w:szCs w:val="24"/>
        </w:rPr>
        <w:t>Nicholas DiSciullo</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5D6946" w:rsidP="00EF09F1" w14:paraId="6271A49C" w14:textId="3C7EF260">
      <w:pPr>
        <w:pStyle w:val="SecondaryHeading-Numbered"/>
        <w:numPr>
          <w:ilvl w:val="0"/>
          <w:numId w:val="0"/>
        </w:numPr>
        <w:ind w:left="720"/>
        <w:rPr>
          <w:rFonts w:cs="Calibri"/>
          <w:bCs/>
          <w:i/>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DF554E">
        <w:rPr>
          <w:szCs w:val="24"/>
        </w:rPr>
        <w:t>July 13</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r w:rsidRPr="00EF09F1" w:rsidR="00AF02E8">
        <w:rPr>
          <w:rFonts w:cs="Calibri"/>
          <w:bCs/>
          <w:i/>
        </w:rPr>
        <w:t xml:space="preserve"> </w:t>
      </w:r>
    </w:p>
    <w:p w:rsidR="0029466B" w:rsidRPr="0029466B" w:rsidP="0029466B" w14:paraId="2E7863E9" w14:textId="67EEB3CF">
      <w:pPr>
        <w:pStyle w:val="ListParagraph"/>
        <w:numPr>
          <w:ilvl w:val="0"/>
          <w:numId w:val="4"/>
        </w:numPr>
        <w:spacing w:after="200"/>
        <w:rPr>
          <w:rFonts w:ascii="Arial Narrow" w:hAnsi="Arial Narrow" w:cs="Calibri"/>
        </w:rPr>
      </w:pPr>
      <w:r w:rsidRPr="0029466B">
        <w:rPr>
          <w:rFonts w:ascii="Arial Narrow" w:hAnsi="Arial Narrow" w:cs="Calibri"/>
        </w:rPr>
        <w:t>Nicholas DiSciullo will review the MIC Work Plan.</w:t>
      </w:r>
    </w:p>
    <w:p w:rsidR="00F415AE" w:rsidRPr="00F415AE" w:rsidP="006154B7" w14:paraId="0842F0F2" w14:textId="6F8B56F9">
      <w:pPr>
        <w:pStyle w:val="PrimaryHeading"/>
      </w:pPr>
      <w:r>
        <w:t>Endorsements/Approvals</w:t>
      </w:r>
      <w:r w:rsidR="00D41B71">
        <w:t xml:space="preserve"> </w:t>
      </w:r>
      <w:r w:rsidRPr="00E0764E" w:rsidR="007E7799">
        <w:t>(9:</w:t>
      </w:r>
      <w:r w:rsidR="0029466B">
        <w:t>10</w:t>
      </w:r>
      <w:r w:rsidRPr="00E0764E" w:rsidR="006741DE">
        <w:t xml:space="preserve"> – </w:t>
      </w:r>
      <w:r w:rsidR="00435526">
        <w:t>9</w:t>
      </w:r>
      <w:r w:rsidRPr="00E0764E" w:rsidR="006741DE">
        <w:t>:</w:t>
      </w:r>
      <w:r w:rsidR="0029466B">
        <w:t>40</w:t>
      </w:r>
      <w:r w:rsidRPr="00E0764E" w:rsidR="00452780">
        <w:t>)</w:t>
      </w:r>
      <w:r w:rsidR="001F34DC">
        <w:t xml:space="preserve">  </w:t>
      </w:r>
    </w:p>
    <w:p w:rsidR="00CB4EB5" w:rsidRPr="00D8707A" w:rsidP="0029466B" w14:paraId="20359C4C" w14:textId="1F060B05">
      <w:pPr>
        <w:pStyle w:val="ListParagraph"/>
        <w:numPr>
          <w:ilvl w:val="0"/>
          <w:numId w:val="4"/>
        </w:numPr>
        <w:rPr>
          <w:rFonts w:ascii="Arial Narrow" w:hAnsi="Arial Narrow" w:cs="Calibri"/>
          <w:b/>
        </w:rPr>
      </w:pPr>
      <w:r w:rsidRPr="00D8707A">
        <w:rPr>
          <w:rFonts w:ascii="Arial Narrow" w:hAnsi="Arial Narrow" w:cs="Calibri"/>
          <w:b/>
        </w:rPr>
        <w:t xml:space="preserve">Manual </w:t>
      </w:r>
      <w:r w:rsidR="003102F3">
        <w:rPr>
          <w:rFonts w:ascii="Arial Narrow" w:hAnsi="Arial Narrow" w:cs="Calibri"/>
          <w:b/>
        </w:rPr>
        <w:t xml:space="preserve">15 </w:t>
      </w:r>
      <w:r w:rsidRPr="00D8707A">
        <w:rPr>
          <w:rFonts w:ascii="Arial Narrow" w:hAnsi="Arial Narrow" w:cs="Calibri"/>
          <w:b/>
        </w:rPr>
        <w:t>Revisions</w:t>
      </w:r>
      <w:r w:rsidR="003102F3">
        <w:rPr>
          <w:rFonts w:ascii="Arial Narrow" w:hAnsi="Arial Narrow" w:cs="Calibri"/>
          <w:b/>
        </w:rPr>
        <w:t xml:space="preserve">: </w:t>
      </w:r>
      <w:r w:rsidRPr="00D8707A" w:rsidR="003102F3">
        <w:rPr>
          <w:rFonts w:ascii="Arial Narrow" w:hAnsi="Arial Narrow" w:cs="Calibri"/>
          <w:b/>
        </w:rPr>
        <w:t>Reserve Price Formation</w:t>
      </w:r>
      <w:r w:rsidRPr="00D8707A">
        <w:rPr>
          <w:rFonts w:ascii="Arial Narrow" w:hAnsi="Arial Narrow" w:cs="Calibri"/>
          <w:b/>
        </w:rPr>
        <w:t xml:space="preserve"> (</w:t>
      </w:r>
      <w:r w:rsidR="00435526">
        <w:rPr>
          <w:rFonts w:ascii="Arial Narrow" w:hAnsi="Arial Narrow" w:cs="Calibri"/>
          <w:b/>
        </w:rPr>
        <w:t>9:</w:t>
      </w:r>
      <w:r w:rsidR="0029466B">
        <w:rPr>
          <w:rFonts w:ascii="Arial Narrow" w:hAnsi="Arial Narrow" w:cs="Calibri"/>
          <w:b/>
        </w:rPr>
        <w:t>10</w:t>
      </w:r>
      <w:r w:rsidR="00435526">
        <w:rPr>
          <w:rFonts w:ascii="Arial Narrow" w:hAnsi="Arial Narrow" w:cs="Calibri"/>
          <w:b/>
        </w:rPr>
        <w:t xml:space="preserve"> – 9:</w:t>
      </w:r>
      <w:r w:rsidR="0029466B">
        <w:rPr>
          <w:rFonts w:ascii="Arial Narrow" w:hAnsi="Arial Narrow" w:cs="Calibri"/>
          <w:b/>
        </w:rPr>
        <w:t>25</w:t>
      </w:r>
      <w:r>
        <w:rPr>
          <w:rFonts w:ascii="Arial Narrow" w:hAnsi="Arial Narrow" w:cs="Calibri"/>
          <w:b/>
        </w:rPr>
        <w:t>)</w:t>
      </w:r>
    </w:p>
    <w:p w:rsidR="00CB4EB5" w:rsidP="00CB4EB5" w14:paraId="43B9D6F2" w14:textId="77777777">
      <w:pPr>
        <w:pStyle w:val="ListSubhead1"/>
        <w:tabs>
          <w:tab w:val="clear" w:pos="0"/>
        </w:tabs>
        <w:ind w:left="720"/>
        <w:contextualSpacing/>
        <w:rPr>
          <w:rFonts w:cs="Calibri"/>
          <w:b w:val="0"/>
          <w:szCs w:val="24"/>
        </w:rPr>
      </w:pPr>
      <w:r w:rsidRPr="00593FD4">
        <w:rPr>
          <w:rFonts w:cs="Calibri"/>
          <w:b w:val="0"/>
          <w:szCs w:val="24"/>
        </w:rPr>
        <w:t xml:space="preserve">Ilyana Dropkin will </w:t>
      </w:r>
      <w:r>
        <w:rPr>
          <w:rFonts w:cs="Calibri"/>
          <w:b w:val="0"/>
          <w:szCs w:val="24"/>
        </w:rPr>
        <w:t xml:space="preserve">review </w:t>
      </w:r>
      <w:r w:rsidRPr="00593FD4">
        <w:rPr>
          <w:rFonts w:cs="Calibri"/>
          <w:b w:val="0"/>
          <w:szCs w:val="24"/>
        </w:rPr>
        <w:t>conforming revisions to Manual 15: Cost Development Guidelines to address the Reserve Price Formation implementation.</w:t>
      </w:r>
    </w:p>
    <w:p w:rsidR="00CB4EB5" w:rsidRPr="00DD4C05" w:rsidP="00CB4EB5" w14:paraId="4B77C965" w14:textId="77777777">
      <w:pPr>
        <w:pStyle w:val="ListSubhead1"/>
        <w:tabs>
          <w:tab w:val="clear" w:pos="0"/>
        </w:tabs>
        <w:ind w:left="1080" w:hanging="360"/>
        <w:contextualSpacing/>
        <w:rPr>
          <w:rFonts w:cs="Calibri"/>
        </w:rPr>
      </w:pPr>
      <w:r w:rsidRPr="00DD4C05">
        <w:rPr>
          <w:rFonts w:cs="Calibri"/>
        </w:rPr>
        <w:t>The committee will be asked to endorse the Manual 15 revisions at this meeting.</w:t>
      </w:r>
    </w:p>
    <w:p w:rsidR="00CB4EB5" w:rsidRPr="00CB4EB5" w:rsidP="00CB4EB5" w14:paraId="45F1D03B" w14:textId="484256D2">
      <w:pPr>
        <w:pStyle w:val="ListSubhead1"/>
        <w:ind w:firstLine="720"/>
        <w:contextualSpacing/>
        <w:rPr>
          <w:rFonts w:ascii="Times New Roman" w:hAnsi="Times New Roman"/>
          <w:b w:val="0"/>
          <w:color w:val="0000FF" w:themeColor="hyperlink"/>
          <w:szCs w:val="24"/>
          <w:u w:val="single"/>
        </w:rPr>
      </w:pPr>
      <w:hyperlink r:id="rId5" w:history="1">
        <w:r>
          <w:rPr>
            <w:rStyle w:val="Hyperlink"/>
            <w:b w:val="0"/>
          </w:rPr>
          <w:t>Issue Tracking: Energy Price Formation</w:t>
        </w:r>
      </w:hyperlink>
    </w:p>
    <w:p w:rsidR="00990907" w:rsidRPr="00AD3354" w:rsidP="00990907" w14:paraId="273E651E" w14:textId="0528EE79">
      <w:pPr>
        <w:pStyle w:val="ListParagraph"/>
        <w:numPr>
          <w:ilvl w:val="0"/>
          <w:numId w:val="4"/>
        </w:numPr>
        <w:spacing w:after="200"/>
        <w:rPr>
          <w:rFonts w:ascii="Arial Narrow" w:hAnsi="Arial Narrow" w:cs="Calibri"/>
          <w:b/>
        </w:rPr>
      </w:pPr>
      <w:r w:rsidRPr="00AD3354">
        <w:rPr>
          <w:rFonts w:ascii="Arial Narrow" w:hAnsi="Arial Narrow" w:cs="Calibri"/>
          <w:b/>
        </w:rPr>
        <w:t xml:space="preserve">Day-ahead Zonal Load Bus Distribution Factors </w:t>
      </w:r>
      <w:r w:rsidR="007D6D05">
        <w:rPr>
          <w:rFonts w:ascii="Arial Narrow" w:hAnsi="Arial Narrow" w:cs="Calibri"/>
          <w:b/>
        </w:rPr>
        <w:t>(</w:t>
      </w:r>
      <w:r w:rsidR="00D14200">
        <w:rPr>
          <w:rFonts w:ascii="Arial Narrow" w:hAnsi="Arial Narrow" w:cs="Calibri"/>
          <w:b/>
        </w:rPr>
        <w:t>9:25 – 9:40</w:t>
      </w:r>
      <w:r w:rsidR="007D6D05">
        <w:rPr>
          <w:rFonts w:ascii="Arial Narrow" w:hAnsi="Arial Narrow" w:cs="Calibri"/>
          <w:b/>
        </w:rPr>
        <w:t>)</w:t>
      </w:r>
    </w:p>
    <w:p w:rsidR="00DD4C05" w:rsidP="00DD4C05" w14:paraId="424A163D" w14:textId="77777777">
      <w:pPr>
        <w:pStyle w:val="ListParagraph"/>
        <w:contextualSpacing w:val="0"/>
        <w:rPr>
          <w:rFonts w:ascii="Arial Narrow" w:hAnsi="Arial Narrow" w:cs="Calibri"/>
        </w:rPr>
      </w:pPr>
      <w:r w:rsidRPr="00AD3354">
        <w:rPr>
          <w:rFonts w:ascii="Arial Narrow" w:hAnsi="Arial Narrow" w:cs="Calibri"/>
        </w:rPr>
        <w:t xml:space="preserve">Amanda Martin will </w:t>
      </w:r>
      <w:r>
        <w:rPr>
          <w:rFonts w:ascii="Arial Narrow" w:hAnsi="Arial Narrow" w:cs="Calibri"/>
        </w:rPr>
        <w:t xml:space="preserve">review </w:t>
      </w:r>
      <w:r w:rsidRPr="00AD3354">
        <w:rPr>
          <w:rFonts w:ascii="Arial Narrow" w:hAnsi="Arial Narrow" w:cs="Calibri"/>
        </w:rPr>
        <w:t xml:space="preserve">a Problem Statement and Issue Charge addressing Day-ahead Zonal Load Bus Distribution Factors. </w:t>
      </w:r>
    </w:p>
    <w:p w:rsidR="006861C8" w:rsidP="006861C8" w14:paraId="3B598DA7" w14:textId="77777777">
      <w:pPr>
        <w:pStyle w:val="ListParagraph"/>
        <w:spacing w:after="200"/>
        <w:contextualSpacing w:val="0"/>
        <w:rPr>
          <w:rFonts w:ascii="Arial Narrow" w:hAnsi="Arial Narrow" w:cs="Calibri"/>
        </w:rPr>
      </w:pPr>
      <w:r w:rsidRPr="00DD4C05">
        <w:rPr>
          <w:rFonts w:ascii="Arial Narrow" w:hAnsi="Arial Narrow" w:cs="Calibri"/>
          <w:b/>
        </w:rPr>
        <w:t>The committe</w:t>
      </w:r>
      <w:r>
        <w:rPr>
          <w:rFonts w:ascii="Arial Narrow" w:hAnsi="Arial Narrow" w:cs="Calibri"/>
          <w:b/>
        </w:rPr>
        <w:t>e will be asked to approve the I</w:t>
      </w:r>
      <w:r w:rsidRPr="00DD4C05">
        <w:rPr>
          <w:rFonts w:ascii="Arial Narrow" w:hAnsi="Arial Narrow" w:cs="Calibri"/>
          <w:b/>
        </w:rPr>
        <w:t xml:space="preserve">ssue </w:t>
      </w:r>
      <w:r>
        <w:rPr>
          <w:rFonts w:ascii="Arial Narrow" w:hAnsi="Arial Narrow" w:cs="Calibri"/>
          <w:b/>
        </w:rPr>
        <w:t>C</w:t>
      </w:r>
      <w:r w:rsidRPr="00DD4C05">
        <w:rPr>
          <w:rFonts w:ascii="Arial Narrow" w:hAnsi="Arial Narrow" w:cs="Calibri"/>
          <w:b/>
        </w:rPr>
        <w:t>harge as part of the “CBIR Lite” process outlined in Section 8.6.2 of Manual 34 at this meeting.</w:t>
      </w:r>
    </w:p>
    <w:p w:rsidR="00C27693" w:rsidP="00C27693" w14:paraId="2CE2568A" w14:textId="3E340786">
      <w:pPr>
        <w:pStyle w:val="PrimaryHeading"/>
      </w:pPr>
      <w:r>
        <w:t xml:space="preserve">First Readings </w:t>
      </w:r>
      <w:r w:rsidRPr="00E0764E">
        <w:t>(</w:t>
      </w:r>
      <w:r w:rsidR="00435526">
        <w:t>9</w:t>
      </w:r>
      <w:r>
        <w:t>:</w:t>
      </w:r>
      <w:r w:rsidR="0029466B">
        <w:t>40</w:t>
      </w:r>
      <w:r>
        <w:t xml:space="preserve"> – </w:t>
      </w:r>
      <w:r w:rsidR="004E00FD">
        <w:t>12:</w:t>
      </w:r>
      <w:r w:rsidR="00CF65D2">
        <w:t>30</w:t>
      </w:r>
      <w:bookmarkStart w:id="2" w:name="_GoBack"/>
      <w:bookmarkEnd w:id="2"/>
      <w:r w:rsidRPr="00E0764E">
        <w:t>)</w:t>
      </w:r>
    </w:p>
    <w:p w:rsidR="00C27693" w:rsidRPr="006E0FFD" w:rsidP="00C27693" w14:paraId="2648E986" w14:textId="4E9E879F">
      <w:pPr>
        <w:pStyle w:val="ListParagraph"/>
        <w:numPr>
          <w:ilvl w:val="0"/>
          <w:numId w:val="4"/>
        </w:numPr>
        <w:rPr>
          <w:rFonts w:ascii="Arial Narrow" w:hAnsi="Arial Narrow" w:cs="Calibri"/>
          <w:bCs/>
        </w:rPr>
      </w:pPr>
      <w:r w:rsidRPr="00593FD4">
        <w:rPr>
          <w:rFonts w:ascii="Arial Narrow" w:hAnsi="Arial Narrow" w:cs="Calibri"/>
          <w:b/>
          <w:bCs/>
        </w:rPr>
        <w:t>Fuel Requirements for Black Start Resources</w:t>
      </w:r>
      <w:r>
        <w:rPr>
          <w:rFonts w:ascii="Arial Narrow" w:hAnsi="Arial Narrow" w:cs="Calibri"/>
          <w:b/>
          <w:bCs/>
        </w:rPr>
        <w:t xml:space="preserve"> (</w:t>
      </w:r>
      <w:r w:rsidR="00435526">
        <w:rPr>
          <w:rFonts w:ascii="Arial Narrow" w:hAnsi="Arial Narrow" w:cs="Calibri"/>
          <w:b/>
          <w:bCs/>
        </w:rPr>
        <w:t>9:</w:t>
      </w:r>
      <w:r w:rsidR="0029466B">
        <w:rPr>
          <w:rFonts w:ascii="Arial Narrow" w:hAnsi="Arial Narrow" w:cs="Calibri"/>
          <w:b/>
          <w:bCs/>
        </w:rPr>
        <w:t>40</w:t>
      </w:r>
      <w:r w:rsidR="00435526">
        <w:rPr>
          <w:rFonts w:ascii="Arial Narrow" w:hAnsi="Arial Narrow" w:cs="Calibri"/>
          <w:b/>
          <w:bCs/>
        </w:rPr>
        <w:t xml:space="preserve"> – 10:</w:t>
      </w:r>
      <w:r w:rsidR="006861C8">
        <w:rPr>
          <w:rFonts w:ascii="Arial Narrow" w:hAnsi="Arial Narrow" w:cs="Calibri"/>
          <w:b/>
          <w:bCs/>
        </w:rPr>
        <w:t>20</w:t>
      </w:r>
      <w:r>
        <w:rPr>
          <w:rFonts w:ascii="Arial Narrow" w:hAnsi="Arial Narrow" w:cs="Calibri"/>
          <w:b/>
          <w:bCs/>
        </w:rPr>
        <w:t>)</w:t>
      </w:r>
    </w:p>
    <w:p w:rsidR="00C27693" w:rsidRPr="006E0FFD" w:rsidP="00C27693" w14:paraId="56337D6A" w14:textId="4B3A598A">
      <w:pPr>
        <w:pStyle w:val="ListSubhead1"/>
        <w:numPr>
          <w:ilvl w:val="1"/>
          <w:numId w:val="23"/>
        </w:numPr>
        <w:contextualSpacing/>
        <w:rPr>
          <w:rFonts w:cs="Calibri"/>
          <w:b w:val="0"/>
          <w:szCs w:val="24"/>
        </w:rPr>
      </w:pPr>
      <w:r>
        <w:rPr>
          <w:rFonts w:cs="Calibri"/>
          <w:b w:val="0"/>
          <w:szCs w:val="24"/>
        </w:rPr>
        <w:t xml:space="preserve">Janell Fabiano will provide </w:t>
      </w:r>
      <w:r w:rsidR="007B5BA7">
        <w:rPr>
          <w:rFonts w:cs="Calibri"/>
          <w:b w:val="0"/>
          <w:szCs w:val="24"/>
        </w:rPr>
        <w:t>background, polling results, and an</w:t>
      </w:r>
      <w:r>
        <w:rPr>
          <w:rFonts w:cs="Calibri"/>
          <w:b w:val="0"/>
          <w:szCs w:val="24"/>
        </w:rPr>
        <w:t xml:space="preserve"> overview of the voting process for this issue.</w:t>
      </w:r>
    </w:p>
    <w:p w:rsidR="00C27693" w:rsidP="00C27693" w14:paraId="1D21F13C" w14:textId="79CA1094">
      <w:pPr>
        <w:pStyle w:val="ListSubhead1"/>
        <w:numPr>
          <w:ilvl w:val="1"/>
          <w:numId w:val="23"/>
        </w:numPr>
        <w:contextualSpacing/>
        <w:rPr>
          <w:rFonts w:cs="Calibri"/>
          <w:b w:val="0"/>
          <w:szCs w:val="24"/>
        </w:rPr>
      </w:pPr>
      <w:r>
        <w:rPr>
          <w:rFonts w:cs="Calibri"/>
          <w:b w:val="0"/>
          <w:szCs w:val="24"/>
        </w:rPr>
        <w:t>Dan Bennett</w:t>
      </w:r>
      <w:r>
        <w:rPr>
          <w:rFonts w:cs="Calibri"/>
          <w:b w:val="0"/>
          <w:szCs w:val="24"/>
        </w:rPr>
        <w:t xml:space="preserve"> will review the</w:t>
      </w:r>
      <w:r w:rsidR="007B5BA7">
        <w:rPr>
          <w:rFonts w:cs="Calibri"/>
          <w:b w:val="0"/>
          <w:szCs w:val="24"/>
        </w:rPr>
        <w:t xml:space="preserve"> PJM/Brookfield/DC OPC proposal</w:t>
      </w:r>
    </w:p>
    <w:p w:rsidR="007B5BA7" w:rsidP="007B5BA7" w14:paraId="57EAFBB8" w14:textId="48663F6E">
      <w:pPr>
        <w:pStyle w:val="ListSubhead1"/>
        <w:numPr>
          <w:ilvl w:val="1"/>
          <w:numId w:val="23"/>
        </w:numPr>
        <w:contextualSpacing/>
        <w:rPr>
          <w:rFonts w:cs="Calibri"/>
          <w:b w:val="0"/>
          <w:szCs w:val="24"/>
        </w:rPr>
      </w:pPr>
      <w:r>
        <w:rPr>
          <w:rFonts w:cs="Calibri"/>
          <w:b w:val="0"/>
          <w:szCs w:val="24"/>
        </w:rPr>
        <w:t>Joe Bowring, IMM,</w:t>
      </w:r>
      <w:r w:rsidRPr="00593FD4">
        <w:rPr>
          <w:rFonts w:cs="Calibri"/>
          <w:b w:val="0"/>
          <w:szCs w:val="24"/>
        </w:rPr>
        <w:t xml:space="preserve"> will </w:t>
      </w:r>
      <w:r>
        <w:rPr>
          <w:rFonts w:cs="Calibri"/>
          <w:b w:val="0"/>
          <w:szCs w:val="24"/>
        </w:rPr>
        <w:t>review the IMM proposal.</w:t>
      </w:r>
    </w:p>
    <w:p w:rsidR="00C27693" w:rsidP="00084B24" w14:paraId="12C4329C" w14:textId="40D9776A">
      <w:pPr>
        <w:pStyle w:val="ListParagraph"/>
        <w:numPr>
          <w:ilvl w:val="0"/>
          <w:numId w:val="4"/>
        </w:numPr>
        <w:rPr>
          <w:rFonts w:ascii="Arial Narrow" w:hAnsi="Arial Narrow" w:cs="Calibri"/>
          <w:b/>
          <w:bCs/>
        </w:rPr>
      </w:pPr>
      <w:r>
        <w:rPr>
          <w:rFonts w:ascii="Arial Narrow" w:hAnsi="Arial Narrow" w:cs="Calibri"/>
          <w:b/>
          <w:bCs/>
        </w:rPr>
        <w:t>Variable Operations &amp; Maintenance Cost Development (</w:t>
      </w:r>
      <w:r w:rsidR="00435526">
        <w:rPr>
          <w:rFonts w:ascii="Arial Narrow" w:hAnsi="Arial Narrow" w:cs="Calibri"/>
          <w:b/>
          <w:bCs/>
        </w:rPr>
        <w:t>10:</w:t>
      </w:r>
      <w:r w:rsidR="006861C8">
        <w:rPr>
          <w:rFonts w:ascii="Arial Narrow" w:hAnsi="Arial Narrow" w:cs="Calibri"/>
          <w:b/>
          <w:bCs/>
        </w:rPr>
        <w:t>20</w:t>
      </w:r>
      <w:r w:rsidR="00221FEF">
        <w:rPr>
          <w:rFonts w:ascii="Arial Narrow" w:hAnsi="Arial Narrow" w:cs="Calibri"/>
          <w:b/>
          <w:bCs/>
        </w:rPr>
        <w:t xml:space="preserve"> – </w:t>
      </w:r>
      <w:r w:rsidR="006861C8">
        <w:rPr>
          <w:rFonts w:ascii="Arial Narrow" w:hAnsi="Arial Narrow" w:cs="Calibri"/>
          <w:b/>
          <w:bCs/>
        </w:rPr>
        <w:t>10</w:t>
      </w:r>
      <w:r w:rsidR="00435526">
        <w:rPr>
          <w:rFonts w:ascii="Arial Narrow" w:hAnsi="Arial Narrow" w:cs="Calibri"/>
          <w:b/>
          <w:bCs/>
        </w:rPr>
        <w:t>:</w:t>
      </w:r>
      <w:r w:rsidR="006861C8">
        <w:rPr>
          <w:rFonts w:ascii="Arial Narrow" w:hAnsi="Arial Narrow" w:cs="Calibri"/>
          <w:b/>
          <w:bCs/>
        </w:rPr>
        <w:t>50</w:t>
      </w:r>
      <w:r>
        <w:rPr>
          <w:rFonts w:ascii="Arial Narrow" w:hAnsi="Arial Narrow" w:cs="Calibri"/>
          <w:b/>
          <w:bCs/>
        </w:rPr>
        <w:t>)</w:t>
      </w:r>
    </w:p>
    <w:p w:rsidR="00221FEF" w:rsidP="00221FEF" w14:paraId="116E7F93" w14:textId="1D2A91FF">
      <w:pPr>
        <w:pStyle w:val="ListParagraph"/>
        <w:numPr>
          <w:ilvl w:val="1"/>
          <w:numId w:val="4"/>
        </w:numPr>
        <w:rPr>
          <w:rFonts w:ascii="Arial Narrow" w:hAnsi="Arial Narrow" w:cs="Calibri"/>
          <w:bCs/>
        </w:rPr>
      </w:pPr>
      <w:r>
        <w:rPr>
          <w:rFonts w:ascii="Arial Narrow" w:hAnsi="Arial Narrow" w:cs="Calibri"/>
          <w:bCs/>
        </w:rPr>
        <w:t xml:space="preserve">Roger Cao will provide a first read of the PJM proposal </w:t>
      </w:r>
      <w:r w:rsidR="00C27693">
        <w:rPr>
          <w:rFonts w:ascii="Arial Narrow" w:hAnsi="Arial Narrow" w:cs="Calibri"/>
          <w:bCs/>
        </w:rPr>
        <w:t xml:space="preserve">addressing development of variable operations and maintenance costs that was developed through the Cost Development Subcommittee.  </w:t>
      </w:r>
    </w:p>
    <w:p w:rsidR="00221FEF" w:rsidRPr="00221FEF" w:rsidP="00221FEF" w14:paraId="0CE1E0CB" w14:textId="6580B212">
      <w:pPr>
        <w:pStyle w:val="ListParagraph"/>
        <w:numPr>
          <w:ilvl w:val="1"/>
          <w:numId w:val="4"/>
        </w:numPr>
        <w:rPr>
          <w:rFonts w:ascii="Arial Narrow" w:hAnsi="Arial Narrow" w:cs="Calibri"/>
          <w:bCs/>
        </w:rPr>
      </w:pPr>
      <w:r>
        <w:rPr>
          <w:rFonts w:ascii="Arial Narrow" w:hAnsi="Arial Narrow" w:cs="Calibri"/>
          <w:bCs/>
        </w:rPr>
        <w:t xml:space="preserve">Jason Barker, Constellation, will provide a first read of the Constellation proposal addressing development of variable operations and maintenance costs that was developed through the Cost Development Subcommittee.  </w:t>
      </w:r>
    </w:p>
    <w:p w:rsidR="00C27693" w:rsidRPr="00B50D6E" w:rsidP="00221FEF" w14:paraId="0BD6432C" w14:textId="1D9A1794">
      <w:pPr>
        <w:pStyle w:val="ListParagraph"/>
        <w:ind w:left="1080"/>
        <w:rPr>
          <w:rFonts w:ascii="Arial Narrow" w:hAnsi="Arial Narrow" w:cs="Calibri"/>
          <w:bCs/>
        </w:rPr>
      </w:pPr>
      <w:r>
        <w:rPr>
          <w:rFonts w:ascii="Arial Narrow" w:hAnsi="Arial Narrow" w:cs="Calibri"/>
          <w:bCs/>
        </w:rPr>
        <w:t xml:space="preserve">The committee will be asked to </w:t>
      </w:r>
      <w:r w:rsidR="006861C8">
        <w:rPr>
          <w:rFonts w:ascii="Arial Narrow" w:hAnsi="Arial Narrow" w:cs="Calibri"/>
          <w:bCs/>
        </w:rPr>
        <w:t>vote on</w:t>
      </w:r>
      <w:r>
        <w:rPr>
          <w:rFonts w:ascii="Arial Narrow" w:hAnsi="Arial Narrow" w:cs="Calibri"/>
          <w:bCs/>
        </w:rPr>
        <w:t xml:space="preserve"> the </w:t>
      </w:r>
      <w:r w:rsidR="003711C9">
        <w:rPr>
          <w:rFonts w:ascii="Arial Narrow" w:hAnsi="Arial Narrow" w:cs="Calibri"/>
          <w:bCs/>
        </w:rPr>
        <w:t>proposal</w:t>
      </w:r>
      <w:r w:rsidR="00221FEF">
        <w:rPr>
          <w:rFonts w:ascii="Arial Narrow" w:hAnsi="Arial Narrow" w:cs="Calibri"/>
          <w:bCs/>
        </w:rPr>
        <w:t>s</w:t>
      </w:r>
      <w:r>
        <w:rPr>
          <w:rFonts w:ascii="Arial Narrow" w:hAnsi="Arial Narrow" w:cs="Calibri"/>
          <w:bCs/>
        </w:rPr>
        <w:t xml:space="preserve"> at its next meeting.</w:t>
      </w:r>
    </w:p>
    <w:p w:rsidR="00C27693" w:rsidP="00A4297C" w14:paraId="3DADF53F" w14:textId="4F4BC000">
      <w:pPr>
        <w:rPr>
          <w:rFonts w:ascii="Arial Narrow" w:hAnsi="Arial Narrow"/>
          <w:b/>
        </w:rPr>
      </w:pPr>
    </w:p>
    <w:p w:rsidR="00A4297C" w:rsidRPr="00A4297C" w:rsidP="00084B24" w14:paraId="2811AE4C" w14:textId="637768B8">
      <w:pPr>
        <w:pStyle w:val="ListParagraph"/>
        <w:numPr>
          <w:ilvl w:val="0"/>
          <w:numId w:val="4"/>
        </w:numPr>
        <w:rPr>
          <w:rFonts w:ascii="Arial Narrow" w:hAnsi="Arial Narrow" w:cs="Calibri"/>
          <w:b/>
          <w:bCs/>
        </w:rPr>
      </w:pPr>
      <w:r w:rsidRPr="00A4297C">
        <w:rPr>
          <w:rFonts w:ascii="Arial Narrow" w:hAnsi="Arial Narrow" w:cs="Calibri"/>
          <w:b/>
          <w:bCs/>
        </w:rPr>
        <w:t>Residential and Small Commercial Customer Measurement and Verification for Demand Response</w:t>
      </w:r>
      <w:r>
        <w:rPr>
          <w:rFonts w:ascii="Arial Narrow" w:hAnsi="Arial Narrow" w:cs="Calibri"/>
          <w:b/>
          <w:bCs/>
        </w:rPr>
        <w:t xml:space="preserve"> (</w:t>
      </w:r>
      <w:r w:rsidR="006861C8">
        <w:rPr>
          <w:rFonts w:ascii="Arial Narrow" w:hAnsi="Arial Narrow" w:cs="Calibri"/>
          <w:b/>
          <w:bCs/>
        </w:rPr>
        <w:t>10</w:t>
      </w:r>
      <w:r w:rsidR="00435526">
        <w:rPr>
          <w:rFonts w:ascii="Arial Narrow" w:hAnsi="Arial Narrow" w:cs="Calibri"/>
          <w:b/>
          <w:bCs/>
        </w:rPr>
        <w:t>:</w:t>
      </w:r>
      <w:r w:rsidR="006861C8">
        <w:rPr>
          <w:rFonts w:ascii="Arial Narrow" w:hAnsi="Arial Narrow" w:cs="Calibri"/>
          <w:b/>
          <w:bCs/>
        </w:rPr>
        <w:t>5</w:t>
      </w:r>
      <w:r w:rsidR="00221FEF">
        <w:rPr>
          <w:rFonts w:ascii="Arial Narrow" w:hAnsi="Arial Narrow" w:cs="Calibri"/>
          <w:b/>
          <w:bCs/>
        </w:rPr>
        <w:t>0</w:t>
      </w:r>
      <w:r w:rsidR="00435526">
        <w:rPr>
          <w:rFonts w:ascii="Arial Narrow" w:hAnsi="Arial Narrow" w:cs="Calibri"/>
          <w:b/>
          <w:bCs/>
        </w:rPr>
        <w:t xml:space="preserve"> – </w:t>
      </w:r>
      <w:r w:rsidR="0029466B">
        <w:rPr>
          <w:rFonts w:ascii="Arial Narrow" w:hAnsi="Arial Narrow" w:cs="Calibri"/>
          <w:b/>
          <w:bCs/>
        </w:rPr>
        <w:t>11</w:t>
      </w:r>
      <w:r w:rsidR="00435526">
        <w:rPr>
          <w:rFonts w:ascii="Arial Narrow" w:hAnsi="Arial Narrow" w:cs="Calibri"/>
          <w:b/>
          <w:bCs/>
        </w:rPr>
        <w:t>:</w:t>
      </w:r>
      <w:r w:rsidR="006861C8">
        <w:rPr>
          <w:rFonts w:ascii="Arial Narrow" w:hAnsi="Arial Narrow" w:cs="Calibri"/>
          <w:b/>
          <w:bCs/>
        </w:rPr>
        <w:t>1</w:t>
      </w:r>
      <w:r w:rsidR="00221FEF">
        <w:rPr>
          <w:rFonts w:ascii="Arial Narrow" w:hAnsi="Arial Narrow" w:cs="Calibri"/>
          <w:b/>
          <w:bCs/>
        </w:rPr>
        <w:t>0</w:t>
      </w:r>
      <w:r>
        <w:rPr>
          <w:rFonts w:ascii="Arial Narrow" w:hAnsi="Arial Narrow" w:cs="Calibri"/>
          <w:b/>
          <w:bCs/>
        </w:rPr>
        <w:t>)</w:t>
      </w:r>
    </w:p>
    <w:p w:rsidR="00A4297C" w:rsidRPr="00B87DA4" w:rsidP="00DD4C05" w14:paraId="7AB9FB71" w14:textId="32DC7B58">
      <w:pPr>
        <w:ind w:left="720"/>
        <w:rPr>
          <w:rFonts w:ascii="Arial Narrow" w:eastAsia="Times New Roman" w:hAnsi="Arial Narrow"/>
          <w:bCs/>
          <w:sz w:val="24"/>
          <w:szCs w:val="24"/>
        </w:rPr>
      </w:pPr>
      <w:r w:rsidRPr="00B87DA4">
        <w:rPr>
          <w:rFonts w:ascii="Arial Narrow" w:eastAsia="Times New Roman" w:hAnsi="Arial Narrow"/>
          <w:bCs/>
          <w:sz w:val="24"/>
          <w:szCs w:val="24"/>
        </w:rPr>
        <w:t xml:space="preserve">Ken </w:t>
      </w:r>
      <w:r w:rsidRPr="00B87DA4">
        <w:rPr>
          <w:rFonts w:ascii="Arial Narrow" w:eastAsia="Times New Roman" w:hAnsi="Arial Narrow"/>
          <w:bCs/>
          <w:sz w:val="24"/>
          <w:szCs w:val="24"/>
        </w:rPr>
        <w:t>Schisler</w:t>
      </w:r>
      <w:r w:rsidRPr="00B87DA4">
        <w:rPr>
          <w:rFonts w:ascii="Arial Narrow" w:eastAsia="Times New Roman" w:hAnsi="Arial Narrow"/>
          <w:bCs/>
          <w:sz w:val="24"/>
          <w:szCs w:val="24"/>
        </w:rPr>
        <w:t xml:space="preserve">, </w:t>
      </w:r>
      <w:r w:rsidRPr="00B87DA4">
        <w:rPr>
          <w:rFonts w:ascii="Arial Narrow" w:eastAsia="Times New Roman" w:hAnsi="Arial Narrow"/>
          <w:bCs/>
          <w:sz w:val="24"/>
          <w:szCs w:val="24"/>
        </w:rPr>
        <w:t>CPower</w:t>
      </w:r>
      <w:r w:rsidRPr="00B87DA4">
        <w:rPr>
          <w:rFonts w:ascii="Arial Narrow" w:eastAsia="Times New Roman" w:hAnsi="Arial Narrow"/>
          <w:bCs/>
          <w:sz w:val="24"/>
          <w:szCs w:val="24"/>
        </w:rPr>
        <w:t>, will provide a first read of a Problem Statement and Issue Charge addressing Residential and Small Commercial Customer Measurement and Verification for Demand Response. The committee will be asked to approve the Issue Charge at its next meeting.</w:t>
      </w:r>
    </w:p>
    <w:p w:rsidR="00DD4C05" w:rsidRPr="00B87DA4" w:rsidP="00A4297C" w14:paraId="4E403F62" w14:textId="77777777">
      <w:pPr>
        <w:rPr>
          <w:rFonts w:ascii="Arial Narrow" w:eastAsia="Times New Roman" w:hAnsi="Arial Narrow"/>
          <w:bCs/>
          <w:sz w:val="24"/>
          <w:szCs w:val="24"/>
        </w:rPr>
      </w:pPr>
    </w:p>
    <w:p w:rsidR="003102F3" w:rsidP="00084B24" w14:paraId="4AFADFBC" w14:textId="5E5B9649">
      <w:pPr>
        <w:pStyle w:val="ListParagraph"/>
        <w:numPr>
          <w:ilvl w:val="0"/>
          <w:numId w:val="4"/>
        </w:numPr>
        <w:rPr>
          <w:rFonts w:ascii="Arial Narrow" w:hAnsi="Arial Narrow" w:cs="Calibri"/>
          <w:b/>
        </w:rPr>
      </w:pPr>
      <w:r>
        <w:rPr>
          <w:rFonts w:ascii="Arial Narrow" w:hAnsi="Arial Narrow" w:cs="Calibri"/>
          <w:b/>
        </w:rPr>
        <w:t>Manual 18 and Manual 18B Revisions (</w:t>
      </w:r>
      <w:r w:rsidR="0029466B">
        <w:rPr>
          <w:rFonts w:ascii="Arial Narrow" w:hAnsi="Arial Narrow" w:cs="Calibri"/>
          <w:b/>
        </w:rPr>
        <w:t>11</w:t>
      </w:r>
      <w:r w:rsidR="00435526">
        <w:rPr>
          <w:rFonts w:ascii="Arial Narrow" w:hAnsi="Arial Narrow" w:cs="Calibri"/>
          <w:b/>
        </w:rPr>
        <w:t>:</w:t>
      </w:r>
      <w:r w:rsidR="006861C8">
        <w:rPr>
          <w:rFonts w:ascii="Arial Narrow" w:hAnsi="Arial Narrow" w:cs="Calibri"/>
          <w:b/>
        </w:rPr>
        <w:t>10</w:t>
      </w:r>
      <w:r w:rsidR="00435526">
        <w:rPr>
          <w:rFonts w:ascii="Arial Narrow" w:hAnsi="Arial Narrow" w:cs="Calibri"/>
          <w:b/>
        </w:rPr>
        <w:t xml:space="preserve"> – 11:</w:t>
      </w:r>
      <w:r w:rsidR="006861C8">
        <w:rPr>
          <w:rFonts w:ascii="Arial Narrow" w:hAnsi="Arial Narrow" w:cs="Calibri"/>
          <w:b/>
        </w:rPr>
        <w:t>30</w:t>
      </w:r>
      <w:r>
        <w:rPr>
          <w:rFonts w:ascii="Arial Narrow" w:hAnsi="Arial Narrow" w:cs="Calibri"/>
          <w:b/>
        </w:rPr>
        <w:t>)</w:t>
      </w:r>
    </w:p>
    <w:p w:rsidR="003102F3" w:rsidP="003102F3" w14:paraId="0CCE0063" w14:textId="2A0937C4">
      <w:pPr>
        <w:pStyle w:val="ListParagraph"/>
        <w:rPr>
          <w:rFonts w:ascii="Arial Narrow" w:hAnsi="Arial Narrow" w:cs="Calibri"/>
          <w:b/>
        </w:rPr>
      </w:pPr>
      <w:r>
        <w:rPr>
          <w:rFonts w:ascii="Arial Narrow" w:hAnsi="Arial Narrow" w:cs="Calibri"/>
        </w:rPr>
        <w:t>Theresa Esterly</w:t>
      </w:r>
      <w:r>
        <w:rPr>
          <w:rFonts w:ascii="Arial Narrow" w:hAnsi="Arial Narrow" w:cs="Calibri"/>
        </w:rPr>
        <w:t xml:space="preserve"> will review revisions to Manual 18: PJM Capacity Market, and Manual 18B: Energy Efficiency Measurement &amp; Verification as part of the periodic review. The committee will be asked to endorse the revisions at its next meeting.</w:t>
      </w:r>
    </w:p>
    <w:p w:rsidR="003102F3" w:rsidP="003102F3" w14:paraId="38208BB8" w14:textId="77777777">
      <w:pPr>
        <w:pStyle w:val="ListParagraph"/>
        <w:rPr>
          <w:rFonts w:ascii="Arial Narrow" w:hAnsi="Arial Narrow" w:cs="Calibri"/>
          <w:b/>
        </w:rPr>
      </w:pPr>
    </w:p>
    <w:p w:rsidR="00C27693" w:rsidRPr="00B50C35" w:rsidP="00084B24" w14:paraId="07137C4A" w14:textId="1B1514E4">
      <w:pPr>
        <w:pStyle w:val="ListParagraph"/>
        <w:numPr>
          <w:ilvl w:val="0"/>
          <w:numId w:val="4"/>
        </w:numPr>
        <w:rPr>
          <w:rFonts w:ascii="Arial Narrow" w:hAnsi="Arial Narrow" w:cs="Calibri"/>
          <w:b/>
        </w:rPr>
      </w:pPr>
      <w:r w:rsidRPr="00B50C35">
        <w:rPr>
          <w:rFonts w:ascii="Arial Narrow" w:hAnsi="Arial Narrow" w:cs="Calibri"/>
          <w:b/>
        </w:rPr>
        <w:t xml:space="preserve">Reserve Price Formation Manual Revisions </w:t>
      </w:r>
      <w:r w:rsidRPr="00B50C35" w:rsidR="003102F3">
        <w:rPr>
          <w:rFonts w:ascii="Arial Narrow" w:hAnsi="Arial Narrow" w:cs="Calibri"/>
          <w:b/>
        </w:rPr>
        <w:t>(</w:t>
      </w:r>
      <w:r w:rsidR="004E00FD">
        <w:rPr>
          <w:rFonts w:ascii="Arial Narrow" w:hAnsi="Arial Narrow" w:cs="Calibri"/>
          <w:b/>
        </w:rPr>
        <w:t>11:</w:t>
      </w:r>
      <w:r w:rsidR="006861C8">
        <w:rPr>
          <w:rFonts w:ascii="Arial Narrow" w:hAnsi="Arial Narrow" w:cs="Calibri"/>
          <w:b/>
        </w:rPr>
        <w:t>30</w:t>
      </w:r>
      <w:r w:rsidR="004E00FD">
        <w:rPr>
          <w:rFonts w:ascii="Arial Narrow" w:hAnsi="Arial Narrow" w:cs="Calibri"/>
          <w:b/>
        </w:rPr>
        <w:t xml:space="preserve"> – 12:</w:t>
      </w:r>
      <w:r w:rsidR="006861C8">
        <w:rPr>
          <w:rFonts w:ascii="Arial Narrow" w:hAnsi="Arial Narrow" w:cs="Calibri"/>
          <w:b/>
        </w:rPr>
        <w:t>30</w:t>
      </w:r>
      <w:r w:rsidRPr="00B50C35">
        <w:rPr>
          <w:rFonts w:ascii="Arial Narrow" w:hAnsi="Arial Narrow" w:cs="Calibri"/>
          <w:b/>
        </w:rPr>
        <w:t>)</w:t>
      </w:r>
    </w:p>
    <w:p w:rsidR="00C27693" w:rsidP="00084B24" w14:paraId="6E40285A" w14:textId="77092E67">
      <w:pPr>
        <w:pStyle w:val="ListSubhead1"/>
        <w:numPr>
          <w:ilvl w:val="1"/>
          <w:numId w:val="4"/>
        </w:numPr>
        <w:tabs>
          <w:tab w:val="clear" w:pos="0"/>
        </w:tabs>
        <w:contextualSpacing/>
        <w:rPr>
          <w:rFonts w:cs="Calibri"/>
          <w:b w:val="0"/>
          <w:szCs w:val="24"/>
        </w:rPr>
      </w:pPr>
      <w:r>
        <w:rPr>
          <w:rFonts w:cs="Calibri"/>
          <w:b w:val="0"/>
          <w:szCs w:val="24"/>
        </w:rPr>
        <w:t>Rebecca Stadelmeyer</w:t>
      </w:r>
      <w:r w:rsidRPr="00593FD4">
        <w:rPr>
          <w:rFonts w:cs="Calibri"/>
          <w:b w:val="0"/>
          <w:szCs w:val="24"/>
        </w:rPr>
        <w:t xml:space="preserve"> will provide a first read of conforming revisions to Manual </w:t>
      </w:r>
      <w:r>
        <w:rPr>
          <w:rFonts w:cs="Calibri"/>
          <w:b w:val="0"/>
          <w:szCs w:val="24"/>
        </w:rPr>
        <w:t>27</w:t>
      </w:r>
      <w:r w:rsidRPr="00593FD4">
        <w:rPr>
          <w:rFonts w:cs="Calibri"/>
          <w:b w:val="0"/>
          <w:szCs w:val="24"/>
        </w:rPr>
        <w:t xml:space="preserve">: </w:t>
      </w:r>
      <w:r>
        <w:rPr>
          <w:rFonts w:cs="Calibri"/>
          <w:b w:val="0"/>
          <w:szCs w:val="24"/>
        </w:rPr>
        <w:t xml:space="preserve">Open Access Transmission Tariff Accounting, Manual 28: Operating Agreement Accounting, and Manual 29: Billing </w:t>
      </w:r>
      <w:r w:rsidRPr="00593FD4">
        <w:rPr>
          <w:rFonts w:cs="Calibri"/>
          <w:b w:val="0"/>
          <w:szCs w:val="24"/>
        </w:rPr>
        <w:t>to address the Reserve Price Formation implementation.</w:t>
      </w:r>
    </w:p>
    <w:p w:rsidR="003102F3" w:rsidP="00084B24" w14:paraId="36462ACB" w14:textId="183AE695">
      <w:pPr>
        <w:pStyle w:val="ListSubhead1"/>
        <w:numPr>
          <w:ilvl w:val="1"/>
          <w:numId w:val="4"/>
        </w:numPr>
        <w:tabs>
          <w:tab w:val="clear" w:pos="0"/>
        </w:tabs>
        <w:contextualSpacing/>
        <w:rPr>
          <w:rFonts w:cs="Calibri"/>
          <w:b w:val="0"/>
          <w:szCs w:val="24"/>
        </w:rPr>
      </w:pPr>
      <w:r>
        <w:rPr>
          <w:rFonts w:cs="Calibri"/>
          <w:b w:val="0"/>
          <w:szCs w:val="24"/>
        </w:rPr>
        <w:t>Damon Fereshetian and Michael Olaleye</w:t>
      </w:r>
      <w:r>
        <w:rPr>
          <w:rFonts w:cs="Calibri"/>
          <w:b w:val="0"/>
          <w:szCs w:val="24"/>
        </w:rPr>
        <w:t xml:space="preserve"> will provide a first read of conforming revisions to Manual 11: Energy &amp; Ancillary Services Market Operations to address the Reserve Price Formation implementation.</w:t>
      </w:r>
    </w:p>
    <w:p w:rsidR="00C27693" w:rsidP="00C27693" w14:paraId="2E58F803" w14:textId="6C93D3D5">
      <w:pPr>
        <w:pStyle w:val="ListSubhead1"/>
        <w:tabs>
          <w:tab w:val="clear" w:pos="0"/>
        </w:tabs>
        <w:ind w:left="1080" w:hanging="360"/>
        <w:contextualSpacing/>
        <w:rPr>
          <w:rFonts w:cs="Calibri"/>
          <w:b w:val="0"/>
        </w:rPr>
      </w:pPr>
      <w:r w:rsidRPr="004E3866">
        <w:rPr>
          <w:rFonts w:cs="Calibri"/>
          <w:b w:val="0"/>
        </w:rPr>
        <w:t>The committee will be asked to endorse the</w:t>
      </w:r>
      <w:r>
        <w:rPr>
          <w:rFonts w:cs="Calibri"/>
          <w:b w:val="0"/>
        </w:rPr>
        <w:t xml:space="preserve"> </w:t>
      </w:r>
      <w:r w:rsidRPr="004E3866">
        <w:rPr>
          <w:rFonts w:cs="Calibri"/>
          <w:b w:val="0"/>
        </w:rPr>
        <w:t xml:space="preserve">revisions at </w:t>
      </w:r>
      <w:r>
        <w:rPr>
          <w:rFonts w:cs="Calibri"/>
          <w:b w:val="0"/>
        </w:rPr>
        <w:t xml:space="preserve">its next </w:t>
      </w:r>
      <w:r w:rsidRPr="004E3866">
        <w:rPr>
          <w:rFonts w:cs="Calibri"/>
          <w:b w:val="0"/>
        </w:rPr>
        <w:t>meeting.</w:t>
      </w:r>
    </w:p>
    <w:p w:rsidR="00990907" w:rsidRPr="00435526" w:rsidP="00435526" w14:paraId="52B1DC5D" w14:textId="308ADF68">
      <w:pPr>
        <w:pStyle w:val="ListSubhead1"/>
        <w:ind w:firstLine="720"/>
        <w:contextualSpacing/>
        <w:rPr>
          <w:rFonts w:ascii="Times New Roman" w:hAnsi="Times New Roman"/>
          <w:b w:val="0"/>
          <w:color w:val="0000FF" w:themeColor="hyperlink"/>
          <w:szCs w:val="24"/>
          <w:u w:val="single"/>
        </w:rPr>
      </w:pPr>
      <w:hyperlink r:id="rId5" w:history="1">
        <w:r w:rsidR="00C27693">
          <w:rPr>
            <w:rStyle w:val="Hyperlink"/>
            <w:b w:val="0"/>
          </w:rPr>
          <w:t>Issue Tracking: Energy Price Formation</w:t>
        </w:r>
      </w:hyperlink>
    </w:p>
    <w:p w:rsidR="005F08C5" w:rsidP="005F08C5" w14:paraId="39EBF0E6" w14:textId="20908D92">
      <w:pPr>
        <w:pStyle w:val="ListSubhead1"/>
        <w:spacing w:after="0"/>
        <w:contextualSpacing/>
        <w:rPr>
          <w:rStyle w:val="Hyperlink"/>
          <w:b w:val="0"/>
        </w:rPr>
      </w:pPr>
    </w:p>
    <w:p w:rsidR="00EC30DF" w:rsidP="00EC30DF" w14:paraId="4F793555" w14:textId="62E610FD">
      <w:pPr>
        <w:pStyle w:val="PrimaryHeading"/>
      </w:pPr>
      <w:r>
        <w:t>Lunch</w:t>
      </w:r>
      <w:r w:rsidRPr="00104B18">
        <w:t xml:space="preserve"> </w:t>
      </w:r>
      <w:r w:rsidRPr="00F415AE">
        <w:t>(</w:t>
      </w:r>
      <w:r w:rsidR="00084B24">
        <w:t>12:</w:t>
      </w:r>
      <w:r w:rsidR="006861C8">
        <w:t>30</w:t>
      </w:r>
      <w:r w:rsidR="00084B24">
        <w:t xml:space="preserve"> – 1:</w:t>
      </w:r>
      <w:r w:rsidR="006861C8">
        <w:t>30</w:t>
      </w:r>
      <w:r w:rsidRPr="00F415AE">
        <w:t>)</w:t>
      </w:r>
      <w:r>
        <w:t xml:space="preserve"> </w:t>
      </w:r>
    </w:p>
    <w:p w:rsidR="00EC30DF" w:rsidP="005F08C5" w14:paraId="367A7FE0" w14:textId="1EEC9B00">
      <w:pPr>
        <w:pStyle w:val="ListSubhead1"/>
        <w:spacing w:after="0"/>
        <w:contextualSpacing/>
        <w:rPr>
          <w:rStyle w:val="Hyperlink"/>
          <w:b w:val="0"/>
        </w:rPr>
      </w:pPr>
    </w:p>
    <w:p w:rsidR="005405FC" w:rsidP="005405FC" w14:paraId="593D7F66" w14:textId="1169B759">
      <w:pPr>
        <w:pStyle w:val="PrimaryHeading"/>
      </w:pPr>
      <w:r>
        <w:t>Working Items</w:t>
      </w:r>
      <w:r w:rsidRPr="00104B18">
        <w:t xml:space="preserve"> </w:t>
      </w:r>
      <w:r w:rsidRPr="00F415AE" w:rsidR="000B75F4">
        <w:t>(</w:t>
      </w:r>
      <w:r w:rsidR="00B50C35">
        <w:t>1</w:t>
      </w:r>
      <w:r w:rsidR="00D2092B">
        <w:t>:</w:t>
      </w:r>
      <w:r w:rsidR="006861C8">
        <w:t>30</w:t>
      </w:r>
      <w:r w:rsidR="00D2092B">
        <w:t xml:space="preserve"> – </w:t>
      </w:r>
      <w:r w:rsidR="006861C8">
        <w:t>3</w:t>
      </w:r>
      <w:r w:rsidR="00D2092B">
        <w:t>:</w:t>
      </w:r>
      <w:r w:rsidR="006861C8">
        <w:t>00</w:t>
      </w:r>
      <w:r w:rsidRPr="00F415AE" w:rsidR="00104B18">
        <w:t>)</w:t>
      </w:r>
      <w:r w:rsidR="0072114E">
        <w:t xml:space="preserve"> </w:t>
      </w:r>
    </w:p>
    <w:p w:rsidR="00704DEC" w:rsidRPr="00704DEC" w:rsidP="00084B24" w14:paraId="3771EB39" w14:textId="22A26B3B">
      <w:pPr>
        <w:pStyle w:val="SecondaryHeading-Numbered"/>
        <w:numPr>
          <w:ilvl w:val="0"/>
          <w:numId w:val="4"/>
        </w:numPr>
        <w:spacing w:after="0"/>
        <w:rPr>
          <w:szCs w:val="24"/>
        </w:rPr>
      </w:pPr>
      <w:r>
        <w:rPr>
          <w:b/>
          <w:szCs w:val="24"/>
        </w:rPr>
        <w:t>Capacity Offer Opportunities for Generation with Co-Located Load (</w:t>
      </w:r>
      <w:r w:rsidR="00084B24">
        <w:rPr>
          <w:b/>
          <w:szCs w:val="24"/>
        </w:rPr>
        <w:t>1:</w:t>
      </w:r>
      <w:r w:rsidR="006861C8">
        <w:rPr>
          <w:b/>
          <w:szCs w:val="24"/>
        </w:rPr>
        <w:t>30 – 2:3</w:t>
      </w:r>
      <w:r w:rsidR="00084B24">
        <w:rPr>
          <w:b/>
          <w:szCs w:val="24"/>
        </w:rPr>
        <w:t>0</w:t>
      </w:r>
      <w:r>
        <w:rPr>
          <w:b/>
          <w:szCs w:val="24"/>
        </w:rPr>
        <w:t>)</w:t>
      </w:r>
    </w:p>
    <w:p w:rsidR="005B31E3" w:rsidRPr="00704DEC" w:rsidP="005B31E3" w14:paraId="019F3CBF" w14:textId="22154A47">
      <w:pPr>
        <w:pStyle w:val="SecondaryHeading-Numbered"/>
        <w:numPr>
          <w:ilvl w:val="0"/>
          <w:numId w:val="0"/>
        </w:numPr>
        <w:spacing w:after="0"/>
        <w:ind w:left="720"/>
        <w:rPr>
          <w:szCs w:val="24"/>
        </w:rPr>
      </w:pPr>
      <w:r w:rsidRPr="00704DEC">
        <w:rPr>
          <w:rFonts w:eastAsiaTheme="minorHAnsi"/>
        </w:rPr>
        <w:t>Lisa Morelli will</w:t>
      </w:r>
      <w:r w:rsidRPr="00051935">
        <w:t xml:space="preserve"> </w:t>
      </w:r>
      <w:r w:rsidRPr="00704DEC">
        <w:rPr>
          <w:rFonts w:eastAsiaTheme="minorHAnsi"/>
        </w:rPr>
        <w:t xml:space="preserve">facilitate a discussion to </w:t>
      </w:r>
      <w:r>
        <w:rPr>
          <w:rFonts w:eastAsiaTheme="minorHAnsi"/>
        </w:rPr>
        <w:t>review</w:t>
      </w:r>
      <w:r w:rsidRPr="00704DEC">
        <w:rPr>
          <w:rFonts w:eastAsiaTheme="minorHAnsi"/>
        </w:rPr>
        <w:t xml:space="preserve"> </w:t>
      </w:r>
      <w:r>
        <w:rPr>
          <w:rFonts w:eastAsiaTheme="minorHAnsi"/>
        </w:rPr>
        <w:t>packages</w:t>
      </w:r>
      <w:r w:rsidRPr="00704DEC">
        <w:rPr>
          <w:rFonts w:eastAsiaTheme="minorHAnsi"/>
        </w:rPr>
        <w:t xml:space="preserve"> for the Capacity Offer Opportunities for Generation with Co-Located Load matrix. Additional packages can be provided in advance of the meeting or during the meeting.</w:t>
      </w:r>
    </w:p>
    <w:p w:rsidR="0015502D" w:rsidP="0015502D" w14:paraId="629A0044" w14:textId="77777777">
      <w:pPr>
        <w:pStyle w:val="ListSubhead1"/>
        <w:contextualSpacing/>
        <w:rPr>
          <w:rStyle w:val="Hyperlink"/>
          <w:rFonts w:ascii="Times New Roman" w:hAnsi="Times New Roman"/>
          <w:b w:val="0"/>
          <w:szCs w:val="24"/>
        </w:rPr>
      </w:pPr>
      <w:r>
        <w:tab/>
      </w:r>
      <w:hyperlink r:id="rId6" w:history="1">
        <w:r>
          <w:rPr>
            <w:rStyle w:val="Hyperlink"/>
            <w:b w:val="0"/>
          </w:rPr>
          <w:t>Issue Tracking: Capacity Offer Opportunities for Generation with Co-Located Load</w:t>
        </w:r>
      </w:hyperlink>
    </w:p>
    <w:p w:rsidR="001F34DC" w:rsidRPr="00650E65" w:rsidP="00084B24" w14:paraId="27BB7F5E" w14:textId="61628A21">
      <w:pPr>
        <w:pStyle w:val="ListParagraph"/>
        <w:numPr>
          <w:ilvl w:val="0"/>
          <w:numId w:val="4"/>
        </w:numPr>
        <w:textAlignment w:val="center"/>
        <w:rPr>
          <w:rFonts w:ascii="Arial Narrow" w:hAnsi="Arial Narrow"/>
          <w:b/>
        </w:rPr>
      </w:pPr>
      <w:r w:rsidRPr="00650E65">
        <w:rPr>
          <w:rFonts w:ascii="Arial Narrow" w:hAnsi="Arial Narrow"/>
          <w:b/>
          <w:bCs/>
        </w:rPr>
        <w:t>Operating Reserve Clarification for Resources Operating as Requested by PJM</w:t>
      </w:r>
      <w:r>
        <w:rPr>
          <w:rFonts w:ascii="Arial Narrow" w:hAnsi="Arial Narrow"/>
          <w:b/>
          <w:bCs/>
        </w:rPr>
        <w:t xml:space="preserve"> (</w:t>
      </w:r>
      <w:r w:rsidR="00084B24">
        <w:rPr>
          <w:rFonts w:ascii="Arial Narrow" w:hAnsi="Arial Narrow"/>
          <w:b/>
          <w:bCs/>
        </w:rPr>
        <w:t>2:</w:t>
      </w:r>
      <w:r w:rsidR="006861C8">
        <w:rPr>
          <w:rFonts w:ascii="Arial Narrow" w:hAnsi="Arial Narrow"/>
          <w:b/>
          <w:bCs/>
        </w:rPr>
        <w:t>3</w:t>
      </w:r>
      <w:r w:rsidR="00221FEF">
        <w:rPr>
          <w:rFonts w:ascii="Arial Narrow" w:hAnsi="Arial Narrow"/>
          <w:b/>
          <w:bCs/>
        </w:rPr>
        <w:t>0</w:t>
      </w:r>
      <w:r w:rsidR="004E00FD">
        <w:rPr>
          <w:rFonts w:ascii="Arial Narrow" w:hAnsi="Arial Narrow"/>
          <w:b/>
          <w:bCs/>
        </w:rPr>
        <w:t xml:space="preserve"> – 3:</w:t>
      </w:r>
      <w:r w:rsidR="006861C8">
        <w:rPr>
          <w:rFonts w:ascii="Arial Narrow" w:hAnsi="Arial Narrow"/>
          <w:b/>
          <w:bCs/>
        </w:rPr>
        <w:t>0</w:t>
      </w:r>
      <w:r w:rsidR="00221FEF">
        <w:rPr>
          <w:rFonts w:ascii="Arial Narrow" w:hAnsi="Arial Narrow"/>
          <w:b/>
          <w:bCs/>
        </w:rPr>
        <w:t>0</w:t>
      </w:r>
      <w:r w:rsidR="006D1D0A">
        <w:rPr>
          <w:rFonts w:ascii="Arial Narrow" w:hAnsi="Arial Narrow"/>
          <w:b/>
          <w:bCs/>
        </w:rPr>
        <w:t>)</w:t>
      </w:r>
      <w:r>
        <w:rPr>
          <w:rFonts w:ascii="Arial Narrow" w:hAnsi="Arial Narrow"/>
          <w:b/>
          <w:bCs/>
        </w:rPr>
        <w:t xml:space="preserve"> </w:t>
      </w:r>
      <w:r w:rsidR="005839FE">
        <w:rPr>
          <w:rFonts w:ascii="Arial Narrow" w:hAnsi="Arial Narrow"/>
          <w:b/>
          <w:bCs/>
          <w:color w:val="FF0000"/>
        </w:rPr>
        <w:t xml:space="preserve"> </w:t>
      </w:r>
    </w:p>
    <w:p w:rsidR="004410BD" w:rsidRPr="006D1D0A" w:rsidP="006D1D0A" w14:paraId="55F1DC5D" w14:textId="58BB6ED2">
      <w:pPr>
        <w:pStyle w:val="ListSubhead1"/>
        <w:ind w:left="720"/>
        <w:contextualSpacing/>
        <w:rPr>
          <w:rFonts w:eastAsiaTheme="minorHAnsi"/>
          <w:b w:val="0"/>
        </w:rPr>
      </w:pPr>
      <w:r w:rsidRPr="00B50C35">
        <w:rPr>
          <w:rFonts w:cs="Calibri"/>
          <w:b w:val="0"/>
          <w:szCs w:val="24"/>
        </w:rPr>
        <w:t>Lisa Morelli will review a proposal to proceed with removal of the CT Rule in Manual 28 in advance of the remainder of the work on this issue charge.  Nick DiSciullo will solicit committee feedback on addressing the remaining work on this issue through special sessions of the MIC</w:t>
      </w:r>
      <w:r w:rsidRPr="00051935" w:rsidR="006D1D0A">
        <w:rPr>
          <w:rFonts w:eastAsiaTheme="minorHAnsi"/>
          <w:b w:val="0"/>
        </w:rPr>
        <w:t>.</w:t>
      </w:r>
    </w:p>
    <w:p w:rsidR="0015502D" w:rsidP="001F34DC" w14:paraId="0231AE16" w14:textId="092287F5">
      <w:pPr>
        <w:pStyle w:val="ListSubhead1"/>
        <w:contextualSpacing/>
        <w:rPr>
          <w:rStyle w:val="Hyperlink"/>
          <w:b w:val="0"/>
        </w:rPr>
      </w:pPr>
      <w:r>
        <w:tab/>
      </w:r>
      <w:hyperlink r:id="rId6" w:history="1">
        <w:r>
          <w:rPr>
            <w:rStyle w:val="Hyperlink"/>
            <w:b w:val="0"/>
          </w:rPr>
          <w:t>Issue Tracking: Operating Reserve Clarification for Resources Operating as Requested by PJM</w:t>
        </w:r>
      </w:hyperlink>
    </w:p>
    <w:p w:rsidR="00E71736" w:rsidRPr="005F08C5" w:rsidP="005F08C5" w14:paraId="0332DE02" w14:textId="1F2AF034">
      <w:pPr>
        <w:pStyle w:val="PrimaryHeading"/>
      </w:pPr>
      <w:r>
        <w:t>Additional Items</w:t>
      </w:r>
      <w:r w:rsidRPr="00104B18">
        <w:t xml:space="preserve"> </w:t>
      </w:r>
      <w:r w:rsidRPr="00F415AE">
        <w:t>(</w:t>
      </w:r>
      <w:r w:rsidR="004E00FD">
        <w:t>3:</w:t>
      </w:r>
      <w:r w:rsidR="006861C8">
        <w:t>00</w:t>
      </w:r>
      <w:r w:rsidR="00B50C35">
        <w:t xml:space="preserve"> – 3:</w:t>
      </w:r>
      <w:r w:rsidR="006861C8">
        <w:t>10</w:t>
      </w:r>
      <w:r w:rsidRPr="00F415AE">
        <w:t>)</w:t>
      </w:r>
      <w:r w:rsidR="0072114E">
        <w:t xml:space="preserve"> </w:t>
      </w:r>
    </w:p>
    <w:p w:rsidR="00947333" w:rsidRPr="000D73DD" w:rsidP="00084B24" w14:paraId="4FAC05A2" w14:textId="5130D64F">
      <w:pPr>
        <w:pStyle w:val="ListSubhead1"/>
        <w:numPr>
          <w:ilvl w:val="0"/>
          <w:numId w:val="4"/>
        </w:numPr>
        <w:spacing w:after="0"/>
        <w:contextualSpacing/>
        <w:rPr>
          <w:szCs w:val="24"/>
        </w:rPr>
      </w:pPr>
      <w:r w:rsidRPr="000D73DD">
        <w:rPr>
          <w:szCs w:val="24"/>
        </w:rPr>
        <w:t>Cost Development Subcommittee Update (</w:t>
      </w:r>
      <w:r w:rsidR="00B50C35">
        <w:rPr>
          <w:szCs w:val="24"/>
        </w:rPr>
        <w:t>3:</w:t>
      </w:r>
      <w:r w:rsidR="006861C8">
        <w:rPr>
          <w:szCs w:val="24"/>
        </w:rPr>
        <w:t>00</w:t>
      </w:r>
      <w:r w:rsidR="004E00FD">
        <w:rPr>
          <w:szCs w:val="24"/>
        </w:rPr>
        <w:t xml:space="preserve"> – 3:</w:t>
      </w:r>
      <w:r w:rsidR="006861C8">
        <w:rPr>
          <w:szCs w:val="24"/>
        </w:rPr>
        <w:t>05</w:t>
      </w:r>
      <w:r>
        <w:rPr>
          <w:szCs w:val="24"/>
        </w:rPr>
        <w:t xml:space="preserve">) </w:t>
      </w:r>
    </w:p>
    <w:p w:rsidR="00B833DD" w:rsidRPr="004E00FD" w:rsidP="005F08C5" w14:paraId="05B341A7" w14:textId="7873A173">
      <w:pPr>
        <w:pStyle w:val="SecondaryHeading-Numbered"/>
        <w:numPr>
          <w:ilvl w:val="0"/>
          <w:numId w:val="0"/>
        </w:numPr>
        <w:ind w:left="720"/>
        <w:rPr>
          <w:b/>
          <w:szCs w:val="24"/>
        </w:rPr>
      </w:pPr>
      <w:r>
        <w:rPr>
          <w:szCs w:val="24"/>
        </w:rPr>
        <w:t>Heather Reiter</w:t>
      </w:r>
      <w:r w:rsidRPr="00D66FA6">
        <w:rPr>
          <w:szCs w:val="24"/>
        </w:rPr>
        <w:t xml:space="preserve"> </w:t>
      </w:r>
      <w:r w:rsidRPr="00D66FA6" w:rsidR="00947333">
        <w:rPr>
          <w:szCs w:val="24"/>
        </w:rPr>
        <w:t>will provide an informational update on the work to be performed at the Cost Development Subcommittee.</w:t>
      </w:r>
    </w:p>
    <w:p w:rsidR="004E00FD" w:rsidRPr="004E00FD" w:rsidP="004E00FD" w14:paraId="685BABF7" w14:textId="4F2688D1">
      <w:pPr>
        <w:pStyle w:val="ListParagraph"/>
        <w:numPr>
          <w:ilvl w:val="0"/>
          <w:numId w:val="4"/>
        </w:numPr>
        <w:rPr>
          <w:rFonts w:ascii="Arial Narrow" w:hAnsi="Arial Narrow"/>
          <w:b/>
        </w:rPr>
      </w:pPr>
      <w:r w:rsidRPr="004E00FD">
        <w:rPr>
          <w:rFonts w:ascii="Arial Narrow" w:hAnsi="Arial Narrow"/>
          <w:b/>
        </w:rPr>
        <w:t>Regulation Market Design Senior Task Force Update (3:</w:t>
      </w:r>
      <w:r w:rsidR="006861C8">
        <w:rPr>
          <w:rFonts w:ascii="Arial Narrow" w:hAnsi="Arial Narrow"/>
          <w:b/>
        </w:rPr>
        <w:t>05</w:t>
      </w:r>
      <w:r w:rsidRPr="004E00FD">
        <w:rPr>
          <w:rFonts w:ascii="Arial Narrow" w:hAnsi="Arial Narrow"/>
          <w:b/>
        </w:rPr>
        <w:t xml:space="preserve"> – 3:</w:t>
      </w:r>
      <w:r w:rsidR="006861C8">
        <w:rPr>
          <w:rFonts w:ascii="Arial Narrow" w:hAnsi="Arial Narrow"/>
          <w:b/>
        </w:rPr>
        <w:t>10</w:t>
      </w:r>
      <w:r w:rsidRPr="004E00FD">
        <w:rPr>
          <w:rFonts w:ascii="Arial Narrow" w:hAnsi="Arial Narrow"/>
          <w:b/>
        </w:rPr>
        <w:t>)</w:t>
      </w:r>
    </w:p>
    <w:p w:rsidR="004E00FD" w:rsidRPr="004E00FD" w:rsidP="004E00FD" w14:paraId="6FCC5683" w14:textId="0E538F37">
      <w:pPr>
        <w:spacing w:after="200"/>
        <w:ind w:left="720"/>
        <w:rPr>
          <w:rFonts w:ascii="Arial Narrow" w:eastAsia="Times New Roman" w:hAnsi="Arial Narrow" w:cs="Times New Roman"/>
          <w:sz w:val="24"/>
          <w:szCs w:val="24"/>
        </w:rPr>
      </w:pPr>
      <w:r w:rsidRPr="004E00FD">
        <w:rPr>
          <w:rFonts w:ascii="Arial Narrow" w:eastAsia="Times New Roman" w:hAnsi="Arial Narrow" w:cs="Times New Roman"/>
          <w:sz w:val="24"/>
          <w:szCs w:val="24"/>
        </w:rPr>
        <w:t>Michael Herman will provide an informational update on the efforts of the Regulation Market Design Senior Task Force.</w:t>
      </w:r>
    </w:p>
    <w:p w:rsidR="001F34DC" w:rsidRPr="000D73DD" w:rsidP="000D73DD" w14:paraId="123D25CD" w14:textId="77777777">
      <w:pPr>
        <w:textAlignment w:val="center"/>
        <w:rPr>
          <w:rFonts w:ascii="Arial Narrow" w:hAnsi="Arial Narrow"/>
          <w:b/>
          <w:bCs/>
          <w:vanish/>
        </w:rPr>
      </w:pPr>
    </w:p>
    <w:p w:rsidR="000D73DD" w:rsidRPr="000D73DD" w:rsidP="0072114E" w14:paraId="4FBE845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0EA105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5DCE48E7"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57AB5BF"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D097D9"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5929D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2A92EF2" w14:textId="77777777">
      <w:pPr>
        <w:pStyle w:val="ListParagraph"/>
        <w:numPr>
          <w:ilvl w:val="0"/>
          <w:numId w:val="3"/>
        </w:numPr>
        <w:contextualSpacing w:val="0"/>
        <w:textAlignment w:val="center"/>
        <w:rPr>
          <w:rFonts w:ascii="Arial Narrow" w:hAnsi="Arial Narrow" w:cs="Calibri"/>
          <w:b/>
          <w:bCs/>
          <w:vanish/>
        </w:rPr>
      </w:pPr>
    </w:p>
    <w:p w:rsidR="00817936" w:rsidRPr="00841A0E" w:rsidP="00841A0E" w14:paraId="0742ACA9" w14:textId="3CA696A4">
      <w:pPr>
        <w:pStyle w:val="PrimaryHeading"/>
      </w:pPr>
      <w:r>
        <w:t>Informational Section</w:t>
      </w:r>
    </w:p>
    <w:p w:rsidR="008C05E1" w:rsidRPr="00D92EAC" w:rsidP="008C05E1" w14:paraId="4EC4B09B" w14:textId="77777777">
      <w:pPr>
        <w:rPr>
          <w:rFonts w:ascii="Arial Narrow" w:hAnsi="Arial Narrow" w:cstheme="minorBidi"/>
          <w:b/>
        </w:rPr>
      </w:pPr>
      <w:r w:rsidRPr="00D92EAC">
        <w:rPr>
          <w:rFonts w:ascii="Arial Narrow" w:hAnsi="Arial Narrow" w:cstheme="minorBidi"/>
          <w:b/>
        </w:rPr>
        <w:t>Fast Start Pricing Monthly Metrics Update</w:t>
      </w:r>
    </w:p>
    <w:p w:rsidR="008C05E1" w:rsidP="008C05E1" w14:paraId="6AB7FF5A" w14:textId="77777777">
      <w:pPr>
        <w:rPr>
          <w:rFonts w:ascii="Arial Narrow" w:hAnsi="Arial Narrow" w:cstheme="minorBidi"/>
        </w:rPr>
      </w:pPr>
      <w:r w:rsidRPr="00D92EAC">
        <w:rPr>
          <w:rFonts w:ascii="Arial Narrow" w:hAnsi="Arial Narrow" w:cstheme="minorBidi"/>
        </w:rPr>
        <w:t>Materials are posted as informational only.</w:t>
      </w:r>
    </w:p>
    <w:p w:rsidR="008C05E1" w:rsidP="00F415AE" w14:paraId="4B01270C" w14:textId="77777777">
      <w:pPr>
        <w:rPr>
          <w:rFonts w:ascii="Arial Narrow" w:hAnsi="Arial Narrow" w:cstheme="minorBidi"/>
          <w:b/>
        </w:rPr>
      </w:pPr>
    </w:p>
    <w:p w:rsidR="00F415AE" w:rsidRPr="00D92EAC" w:rsidP="00F415AE" w14:paraId="3405B2A4" w14:textId="60E1A198">
      <w:pPr>
        <w:rPr>
          <w:rFonts w:ascii="Arial Narrow" w:hAnsi="Arial Narrow" w:cstheme="minorBidi"/>
          <w:b/>
        </w:rPr>
      </w:pPr>
      <w:r>
        <w:rPr>
          <w:rFonts w:ascii="Arial Narrow" w:hAnsi="Arial Narrow" w:cstheme="minorBidi"/>
          <w:b/>
        </w:rPr>
        <w:t>Interregional Coordination</w:t>
      </w:r>
      <w:r w:rsidRPr="00D92EAC">
        <w:rPr>
          <w:rFonts w:ascii="Arial Narrow" w:hAnsi="Arial Narrow" w:cstheme="minorBidi"/>
          <w:b/>
        </w:rPr>
        <w:t xml:space="preserve"> Update</w:t>
      </w:r>
    </w:p>
    <w:p w:rsidR="005F08C5" w:rsidP="00084B24" w14:paraId="2A9239D7" w14:textId="3B5EFDB6">
      <w:pPr>
        <w:rPr>
          <w:rFonts w:ascii="Arial Narrow" w:hAnsi="Arial Narrow" w:cstheme="minorBidi"/>
        </w:rPr>
      </w:pPr>
      <w:r w:rsidRPr="00D92EAC">
        <w:rPr>
          <w:rFonts w:ascii="Arial Narrow" w:hAnsi="Arial Narrow" w:cstheme="minorBidi"/>
        </w:rPr>
        <w:t>Materials are posted as informational only.</w:t>
      </w:r>
    </w:p>
    <w:p w:rsidR="0029466B" w:rsidRPr="00084B24" w:rsidP="00084B24" w14:paraId="4637F8B2" w14:textId="77777777">
      <w:pPr>
        <w:rPr>
          <w:rFonts w:ascii="Arial Narrow" w:hAnsi="Arial Narrow" w:cstheme="minorBidi"/>
        </w:rPr>
      </w:pPr>
    </w:p>
    <w:p w:rsidR="00084B24" w:rsidRPr="00084B24" w:rsidP="00084B24" w14:paraId="2A63D9E5" w14:textId="77777777">
      <w:pPr>
        <w:rPr>
          <w:rFonts w:ascii="Arial Narrow" w:hAnsi="Arial Narrow"/>
        </w:rPr>
      </w:pPr>
      <w:r w:rsidRPr="00084B24">
        <w:rPr>
          <w:rFonts w:ascii="Arial Narrow" w:hAnsi="Arial Narrow"/>
          <w:b/>
          <w:bCs/>
        </w:rPr>
        <w:t>PJM Net Energy Injections Quarterly Review</w:t>
      </w:r>
    </w:p>
    <w:p w:rsidR="00084B24" w:rsidRPr="00084B24" w:rsidP="00084B24" w14:paraId="53AAF697" w14:textId="77777777">
      <w:pPr>
        <w:rPr>
          <w:rFonts w:ascii="Arial Narrow" w:hAnsi="Arial Narrow"/>
        </w:rPr>
      </w:pPr>
      <w:r w:rsidRPr="00084B24">
        <w:rPr>
          <w:rFonts w:ascii="Arial Narrow" w:hAnsi="Arial Narrow"/>
        </w:rPr>
        <w:t>Materials are posted as informational only.</w:t>
      </w:r>
    </w:p>
    <w:p w:rsidR="00084B24" w:rsidP="003E2A50" w14:paraId="089F7577" w14:textId="77777777">
      <w:pPr>
        <w:pStyle w:val="NoSpacing"/>
        <w:rPr>
          <w:rFonts w:ascii="Arial Narrow" w:eastAsia="Times New Roman" w:hAnsi="Arial Narrow" w:cs="Times New Roman"/>
          <w:b/>
          <w:bCs/>
          <w:sz w:val="24"/>
          <w:szCs w:val="24"/>
        </w:rPr>
      </w:pPr>
    </w:p>
    <w:p w:rsidR="00B5716B" w:rsidP="003E2A50" w14:paraId="27C9D22D" w14:textId="73BF2FF3">
      <w:pPr>
        <w:pStyle w:val="NoSpacing"/>
        <w:rPr>
          <w:rFonts w:ascii="Arial Narrow" w:eastAsia="Times New Roman" w:hAnsi="Arial Narrow" w:cs="Times New Roman"/>
          <w:b/>
          <w:bCs/>
          <w:sz w:val="24"/>
          <w:szCs w:val="24"/>
        </w:rPr>
      </w:pPr>
      <w:r w:rsidRPr="00B5716B">
        <w:rPr>
          <w:rFonts w:ascii="Arial Narrow" w:eastAsia="Times New Roman" w:hAnsi="Arial Narrow" w:cs="Times New Roman"/>
          <w:b/>
          <w:bCs/>
          <w:sz w:val="24"/>
          <w:szCs w:val="24"/>
        </w:rPr>
        <w:t>Stability Limits in Markets and Operations</w:t>
      </w:r>
    </w:p>
    <w:p w:rsidR="00B5716B" w:rsidP="00B5716B" w14:paraId="50576D0C" w14:textId="77777777">
      <w:pPr>
        <w:pStyle w:val="NormalWeb"/>
        <w:spacing w:before="0" w:beforeAutospacing="0" w:after="0" w:afterAutospacing="0"/>
        <w:rPr>
          <w:rFonts w:ascii="Arial Narrow" w:hAnsi="Arial Narrow"/>
        </w:rPr>
      </w:pPr>
      <w:r>
        <w:rPr>
          <w:rFonts w:ascii="Arial Narrow" w:hAnsi="Arial Narrow"/>
        </w:rPr>
        <w:t>Materials are posted as informational only.</w:t>
      </w:r>
    </w:p>
    <w:p w:rsidR="00B5716B" w:rsidP="003E2A50" w14:paraId="232A64C6" w14:textId="77777777">
      <w:pPr>
        <w:pStyle w:val="NoSpacing"/>
        <w:rPr>
          <w:rFonts w:ascii="Arial Narrow" w:hAnsi="Arial Narrow"/>
          <w:b/>
          <w:sz w:val="24"/>
          <w:szCs w:val="24"/>
        </w:rPr>
      </w:pPr>
    </w:p>
    <w:p w:rsidR="005A340F" w:rsidP="00817936" w14:paraId="36B1030A" w14:textId="2E47F37E">
      <w:pPr>
        <w:pStyle w:val="NoSpacing"/>
        <w:rPr>
          <w:rStyle w:val="Hyperlink"/>
          <w:rFonts w:ascii="Arial Narrow" w:hAnsi="Arial Narrow"/>
          <w:sz w:val="24"/>
          <w:szCs w:val="24"/>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7"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rsidR="004E00FD" w:rsidP="00817936" w14:paraId="1954F02F" w14:textId="3EADEDBA">
      <w:pPr>
        <w:pStyle w:val="NoSpacing"/>
        <w:rPr>
          <w:rStyle w:val="Hyperlink"/>
          <w:rFonts w:ascii="Arial Narrow" w:hAnsi="Arial Narrow"/>
          <w:sz w:val="24"/>
          <w:szCs w:val="24"/>
        </w:rPr>
      </w:pPr>
    </w:p>
    <w:p w:rsidR="004E00FD" w:rsidRPr="004E00FD" w:rsidP="004E00FD" w14:paraId="28AEB036" w14:textId="77777777">
      <w:pPr>
        <w:rPr>
          <w:rFonts w:ascii="Arial Narrow" w:hAnsi="Arial Narrow" w:cstheme="minorBidi"/>
          <w:b/>
          <w:sz w:val="24"/>
          <w:szCs w:val="24"/>
        </w:rPr>
      </w:pPr>
      <w:r w:rsidRPr="004E00FD">
        <w:rPr>
          <w:rFonts w:ascii="Arial Narrow" w:hAnsi="Arial Narrow" w:cstheme="minorBidi"/>
          <w:b/>
          <w:sz w:val="24"/>
          <w:szCs w:val="24"/>
        </w:rPr>
        <w:t>Regulation Market Design Senior Task Force (RMDSTF)</w:t>
      </w:r>
    </w:p>
    <w:p w:rsidR="004E00FD" w:rsidRPr="00817936" w:rsidP="004E00FD" w14:paraId="3185CE24" w14:textId="612E8463">
      <w:pPr>
        <w:rPr>
          <w:b/>
        </w:rPr>
      </w:pPr>
      <w:r w:rsidRPr="004E00FD">
        <w:rPr>
          <w:rFonts w:ascii="Arial Narrow" w:hAnsi="Arial Narrow" w:cstheme="minorBidi"/>
          <w:sz w:val="24"/>
          <w:szCs w:val="24"/>
        </w:rPr>
        <w:t>Meeting mate</w:t>
      </w:r>
      <w:r>
        <w:rPr>
          <w:rFonts w:ascii="Arial Narrow" w:hAnsi="Arial Narrow" w:cstheme="minorBidi"/>
          <w:sz w:val="24"/>
          <w:szCs w:val="24"/>
        </w:rPr>
        <w:t xml:space="preserve">rials are posted to the </w:t>
      </w:r>
      <w:hyperlink r:id="rId8" w:history="1">
        <w:r w:rsidRPr="004E00FD">
          <w:rPr>
            <w:rStyle w:val="Hyperlink"/>
            <w:rFonts w:ascii="Arial Narrow" w:hAnsi="Arial Narrow" w:cstheme="minorBidi"/>
            <w:sz w:val="24"/>
            <w:szCs w:val="24"/>
          </w:rPr>
          <w:t>RMDSTF website</w:t>
        </w:r>
      </w:hyperlink>
      <w:r>
        <w:rPr>
          <w:rFonts w:ascii="Arial Narrow" w:hAnsi="Arial Narrow" w:cstheme="minorBidi"/>
          <w:sz w:val="24"/>
          <w:szCs w:val="24"/>
        </w:rPr>
        <w:t>.</w:t>
      </w:r>
    </w:p>
    <w:p w:rsidR="005A340F" w:rsidP="00CC0472" w14:paraId="7E71E5BC" w14:textId="77777777">
      <w:pPr>
        <w:pStyle w:val="NoSpacing"/>
        <w:rPr>
          <w:rFonts w:ascii="Arial Narrow" w:hAnsi="Arial Narrow"/>
          <w:b/>
          <w:sz w:val="24"/>
          <w:szCs w:val="24"/>
        </w:rPr>
      </w:pPr>
    </w:p>
    <w:p w:rsidR="00D92EAC" w:rsidP="00D92EAC" w14:paraId="33F01D9A" w14:textId="77777777">
      <w:pPr>
        <w:pStyle w:val="NoSpacing"/>
        <w:rPr>
          <w:rFonts w:ascii="Arial Narrow" w:hAnsi="Arial Narrow"/>
          <w:b/>
          <w:sz w:val="24"/>
          <w:szCs w:val="24"/>
        </w:rPr>
      </w:pPr>
      <w:r>
        <w:rPr>
          <w:rFonts w:ascii="Arial Narrow" w:hAnsi="Arial Narrow"/>
          <w:b/>
          <w:sz w:val="24"/>
          <w:szCs w:val="24"/>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9" w:history="1">
        <w:r w:rsidRPr="007F3693">
          <w:rPr>
            <w:rStyle w:val="Hyperlink"/>
            <w:rFonts w:ascii="Arial Narrow" w:hAnsi="Arial Narrow"/>
            <w:sz w:val="24"/>
            <w:szCs w:val="24"/>
          </w:rPr>
          <w:t>RPCTF website.</w:t>
        </w:r>
      </w:hyperlink>
    </w:p>
    <w:p w:rsidR="00D92EAC" w:rsidP="00CC0472" w14:paraId="07201CED" w14:textId="77777777">
      <w:pPr>
        <w:pStyle w:val="NoSpacing"/>
        <w:rPr>
          <w:rFonts w:ascii="Arial Narrow" w:hAnsi="Arial Narrow"/>
          <w:b/>
          <w:sz w:val="24"/>
          <w:szCs w:val="24"/>
        </w:rPr>
      </w:pPr>
    </w:p>
    <w:p w:rsidR="005D3CAB" w:rsidP="00CC0472" w14:paraId="4F5BBAD1" w14:textId="2F31088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rsidR="005D3CAB" w:rsidP="00CC0472" w14:paraId="3D05B436" w14:textId="77777777">
      <w:pPr>
        <w:pStyle w:val="NoSpacing"/>
        <w:rPr>
          <w:rFonts w:ascii="Arial Narrow" w:hAnsi="Arial Narrow"/>
          <w:b/>
          <w:sz w:val="24"/>
          <w:szCs w:val="24"/>
        </w:rPr>
      </w:pPr>
    </w:p>
    <w:p w:rsidR="00CC0472" w:rsidP="00CC0472" w14:paraId="25E2C335" w14:textId="4A4E6857">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1"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rsidR="00CC0472" w:rsidP="00CC0472" w14:paraId="07679F54" w14:textId="77777777">
      <w:pPr>
        <w:pStyle w:val="NoSpacing"/>
        <w:rPr>
          <w:rStyle w:val="Hyperlink"/>
          <w:rFonts w:ascii="Arial Narrow" w:hAnsi="Arial Narrow"/>
          <w:sz w:val="24"/>
          <w:szCs w:val="24"/>
        </w:rPr>
      </w:pPr>
    </w:p>
    <w:p w:rsidR="00CC0472" w:rsidRPr="002E16A0" w:rsidP="00CC0472" w14:paraId="2D58002E" w14:textId="2FDE7C1B">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rsidR="00CC0472" w:rsidP="00CC0472" w14:paraId="240BB410" w14:textId="24D70B71">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DIRS website.</w:t>
        </w:r>
      </w:hyperlink>
    </w:p>
    <w:p w:rsidR="00CC0472" w:rsidP="00CC0472" w14:paraId="70078AFF" w14:textId="77777777">
      <w:pPr>
        <w:pStyle w:val="NoSpacing"/>
        <w:rPr>
          <w:rStyle w:val="Hyperlink"/>
          <w:rFonts w:ascii="Arial Narrow" w:hAnsi="Arial Narrow"/>
          <w:sz w:val="24"/>
          <w:szCs w:val="24"/>
        </w:rPr>
      </w:pPr>
    </w:p>
    <w:p w:rsidR="00CC0472" w:rsidRPr="002E16A0" w:rsidP="00CC0472" w14:paraId="6C6C59E3" w14:textId="77777777">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rsidR="00CC0472" w:rsidP="00CC0472" w14:paraId="13C1400B" w14:textId="2ED0338E">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3"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rsidR="00CC0472" w:rsidP="00CC0472" w14:paraId="77C2B318" w14:textId="575C4656">
      <w:pPr>
        <w:pStyle w:val="ListSubhead1"/>
        <w:spacing w:after="0"/>
        <w:ind w:left="360" w:hanging="360"/>
        <w:rPr>
          <w:szCs w:val="24"/>
        </w:rPr>
      </w:pPr>
    </w:p>
    <w:p w:rsidR="003E2A50" w:rsidP="003E2A50" w14:paraId="7731FBEE" w14:textId="77777777">
      <w:pPr>
        <w:pStyle w:val="ListSubhead1"/>
        <w:spacing w:after="0"/>
        <w:ind w:left="360" w:hanging="360"/>
        <w:rPr>
          <w:szCs w:val="24"/>
        </w:rPr>
      </w:pPr>
      <w:r w:rsidRPr="004E1FDC">
        <w:rPr>
          <w:szCs w:val="24"/>
        </w:rPr>
        <w:t>OC/MIC Fuel Requirements for Black Start Resources</w:t>
      </w:r>
    </w:p>
    <w:p w:rsidR="003E2A50" w:rsidRPr="004E1FDC" w:rsidP="003E2A50" w14:paraId="539AC488" w14:textId="77777777">
      <w:pPr>
        <w:pStyle w:val="ListSubhead1"/>
        <w:spacing w:after="0"/>
        <w:ind w:left="360" w:hanging="360"/>
        <w:rPr>
          <w:b w:val="0"/>
          <w:szCs w:val="24"/>
        </w:rPr>
      </w:pPr>
      <w:r w:rsidRPr="004E1FDC">
        <w:rPr>
          <w:b w:val="0"/>
          <w:szCs w:val="24"/>
        </w:rPr>
        <w:t xml:space="preserve">Meeting materials are posted to the </w:t>
      </w:r>
      <w:hyperlink r:id="rId14" w:history="1">
        <w:r w:rsidRPr="004E1FDC">
          <w:rPr>
            <w:rStyle w:val="Hyperlink"/>
            <w:b w:val="0"/>
            <w:szCs w:val="24"/>
          </w:rPr>
          <w:t>O</w:t>
        </w:r>
        <w:r>
          <w:rPr>
            <w:rStyle w:val="Hyperlink"/>
            <w:b w:val="0"/>
            <w:szCs w:val="24"/>
          </w:rPr>
          <w:t xml:space="preserve">perating </w:t>
        </w:r>
        <w:r w:rsidRPr="004E1FDC">
          <w:rPr>
            <w:rStyle w:val="Hyperlink"/>
            <w:b w:val="0"/>
            <w:szCs w:val="24"/>
          </w:rPr>
          <w:t>C</w:t>
        </w:r>
        <w:r>
          <w:rPr>
            <w:rStyle w:val="Hyperlink"/>
            <w:b w:val="0"/>
            <w:szCs w:val="24"/>
          </w:rPr>
          <w:t>ommittee</w:t>
        </w:r>
        <w:r w:rsidRPr="004E1FDC">
          <w:rPr>
            <w:rStyle w:val="Hyperlink"/>
            <w:b w:val="0"/>
            <w:szCs w:val="24"/>
          </w:rPr>
          <w:t xml:space="preserve"> website</w:t>
        </w:r>
      </w:hyperlink>
      <w:r>
        <w:rPr>
          <w:b w:val="0"/>
          <w:szCs w:val="24"/>
        </w:rPr>
        <w:t>.</w:t>
      </w:r>
    </w:p>
    <w:p w:rsidR="003E2A50" w:rsidP="00CC0472" w14:paraId="0A03308E" w14:textId="77777777">
      <w:pPr>
        <w:pStyle w:val="ListSubhead1"/>
        <w:spacing w:after="0"/>
        <w:ind w:left="360" w:hanging="360"/>
        <w:rPr>
          <w:szCs w:val="24"/>
        </w:rPr>
      </w:pPr>
    </w:p>
    <w:p w:rsidR="00CC0472" w:rsidRPr="002E16A0" w:rsidP="00CC0472" w14:paraId="035D9C67" w14:textId="77777777">
      <w:pPr>
        <w:pStyle w:val="ListSubhead1"/>
        <w:spacing w:after="0"/>
        <w:ind w:left="360" w:hanging="360"/>
        <w:rPr>
          <w:szCs w:val="24"/>
        </w:rPr>
      </w:pPr>
      <w:r w:rsidRPr="002E16A0">
        <w:rPr>
          <w:szCs w:val="24"/>
        </w:rPr>
        <w:t>Report on Market Operations</w:t>
      </w:r>
    </w:p>
    <w:p w:rsidR="004304FD" w:rsidP="00CC0472" w14:paraId="507301AE" w14:textId="4E83BF8E">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5" w:history="1">
        <w:r w:rsidRPr="002E16A0">
          <w:rPr>
            <w:rStyle w:val="Hyperlink"/>
            <w:rFonts w:ascii="Arial Narrow" w:hAnsi="Arial Narrow"/>
            <w:sz w:val="24"/>
            <w:szCs w:val="24"/>
          </w:rPr>
          <w:t>MC Webinar</w:t>
        </w:r>
      </w:hyperlink>
      <w:r w:rsidRPr="002E16A0">
        <w:rPr>
          <w:rFonts w:ascii="Arial Narrow" w:hAnsi="Arial Narrow"/>
          <w:sz w:val="24"/>
          <w:szCs w:val="24"/>
        </w:rPr>
        <w:t>.</w:t>
      </w:r>
    </w:p>
    <w:p w:rsidR="004304FD" w14:paraId="2F5889F9" w14:textId="77777777">
      <w:pPr>
        <w:spacing w:after="200" w:line="276" w:lineRule="auto"/>
        <w:rPr>
          <w:rFonts w:ascii="Arial Narrow" w:hAnsi="Arial Narrow" w:cstheme="minorBidi"/>
          <w:sz w:val="24"/>
          <w:szCs w:val="24"/>
        </w:rPr>
      </w:pPr>
      <w:r>
        <w:rPr>
          <w:rFonts w:ascii="Arial Narrow" w:hAnsi="Arial Narrow"/>
          <w:sz w:val="24"/>
          <w:szCs w:val="24"/>
        </w:rPr>
        <w:br w:type="page"/>
      </w:r>
    </w:p>
    <w:p w:rsidR="00CC0472" w:rsidRPr="00817936" w:rsidP="00CC0472" w14:paraId="42EB0DF8" w14:textId="77777777">
      <w:pPr>
        <w:pStyle w:val="NoSpacing"/>
        <w:rPr>
          <w:rFonts w:ascii="Arial Narrow" w:hAnsi="Arial Narrow"/>
          <w:sz w:val="24"/>
          <w:szCs w:val="24"/>
        </w:rPr>
      </w:pPr>
    </w:p>
    <w:p w:rsidR="00882601" w:rsidP="00CC0472" w14:paraId="7DBB00B5" w14:textId="793F7980">
      <w:pPr>
        <w:pStyle w:val="Author"/>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4728F65F"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30ABC581"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48C4BD8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EA7D1D0"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62952C7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980843D"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225DD6F4"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050C0A5D"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39F63C58"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3675DC67"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6A75C17B"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16770C48" w14:textId="77777777">
            <w:pPr>
              <w:pStyle w:val="DisclaimerHeading"/>
              <w:spacing w:before="40" w:after="40" w:line="220" w:lineRule="exact"/>
              <w:rPr>
                <w:b w:val="0"/>
                <w:i w:val="0"/>
                <w:color w:val="auto"/>
                <w:sz w:val="18"/>
                <w:szCs w:val="18"/>
              </w:rPr>
            </w:pPr>
            <w:r>
              <w:rPr>
                <w:b w:val="0"/>
                <w:i w:val="0"/>
                <w:color w:val="auto"/>
                <w:sz w:val="18"/>
                <w:szCs w:val="18"/>
              </w:rPr>
              <w:t>September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701EE458"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6C2AFB0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47ED2D82" w14:textId="77777777">
            <w:pPr>
              <w:pStyle w:val="DisclaimerHeading"/>
              <w:spacing w:before="40" w:after="40" w:line="220" w:lineRule="exact"/>
              <w:jc w:val="center"/>
              <w:rPr>
                <w:b w:val="0"/>
                <w:color w:val="auto"/>
                <w:sz w:val="18"/>
                <w:szCs w:val="18"/>
              </w:rPr>
            </w:pPr>
            <w:r>
              <w:rPr>
                <w:b w:val="0"/>
                <w:color w:val="auto"/>
                <w:sz w:val="18"/>
                <w:szCs w:val="18"/>
              </w:rPr>
              <w:t>August 26</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0F7B8B4" w14:textId="77777777">
            <w:pPr>
              <w:pStyle w:val="DisclaimerHeading"/>
              <w:spacing w:before="40" w:after="40" w:line="220" w:lineRule="exact"/>
              <w:jc w:val="center"/>
              <w:rPr>
                <w:b w:val="0"/>
                <w:color w:val="auto"/>
                <w:sz w:val="18"/>
                <w:szCs w:val="18"/>
              </w:rPr>
            </w:pPr>
            <w:r>
              <w:rPr>
                <w:b w:val="0"/>
                <w:color w:val="auto"/>
                <w:sz w:val="18"/>
                <w:szCs w:val="18"/>
              </w:rPr>
              <w:t>August 31</w:t>
            </w:r>
          </w:p>
        </w:tc>
      </w:tr>
      <w:tr w14:paraId="712A9EE1"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428C81B2" w14:textId="77777777">
            <w:pPr>
              <w:pStyle w:val="DisclaimerHeading"/>
              <w:spacing w:before="40" w:after="40" w:line="220" w:lineRule="exact"/>
              <w:rPr>
                <w:b w:val="0"/>
                <w:i w:val="0"/>
                <w:color w:val="auto"/>
                <w:sz w:val="18"/>
                <w:szCs w:val="18"/>
              </w:rPr>
            </w:pPr>
            <w:r>
              <w:rPr>
                <w:b w:val="0"/>
                <w:i w:val="0"/>
                <w:color w:val="auto"/>
                <w:sz w:val="18"/>
                <w:szCs w:val="18"/>
              </w:rPr>
              <w:t>October 6</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235866BA"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1169B7FA"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1FC3B376" w14:textId="77777777">
            <w:pPr>
              <w:pStyle w:val="DisclaimerHeading"/>
              <w:spacing w:before="40" w:after="40" w:line="220" w:lineRule="exact"/>
              <w:jc w:val="center"/>
              <w:rPr>
                <w:b w:val="0"/>
                <w:color w:val="auto"/>
                <w:sz w:val="18"/>
                <w:szCs w:val="18"/>
              </w:rPr>
            </w:pPr>
            <w:r>
              <w:rPr>
                <w:b w:val="0"/>
                <w:color w:val="auto"/>
                <w:sz w:val="18"/>
                <w:szCs w:val="18"/>
              </w:rPr>
              <w:t>September 26</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31C86DD7" w14:textId="77777777">
            <w:pPr>
              <w:pStyle w:val="DisclaimerHeading"/>
              <w:spacing w:before="40" w:after="40" w:line="220" w:lineRule="exact"/>
              <w:jc w:val="center"/>
              <w:rPr>
                <w:b w:val="0"/>
                <w:color w:val="auto"/>
                <w:sz w:val="18"/>
                <w:szCs w:val="18"/>
              </w:rPr>
            </w:pPr>
            <w:r>
              <w:rPr>
                <w:b w:val="0"/>
                <w:color w:val="auto"/>
                <w:sz w:val="18"/>
                <w:szCs w:val="18"/>
              </w:rPr>
              <w:t>September 29</w:t>
            </w:r>
          </w:p>
        </w:tc>
      </w:tr>
      <w:tr w14:paraId="2A305888"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0B1E0C69" w14:textId="77777777">
            <w:pPr>
              <w:pStyle w:val="DisclaimerHeading"/>
              <w:spacing w:before="40" w:after="40" w:line="220" w:lineRule="exact"/>
              <w:rPr>
                <w:b w:val="0"/>
                <w:i w:val="0"/>
                <w:color w:val="auto"/>
                <w:sz w:val="18"/>
                <w:szCs w:val="18"/>
              </w:rPr>
            </w:pPr>
            <w:r>
              <w:rPr>
                <w:b w:val="0"/>
                <w:i w:val="0"/>
                <w:color w:val="auto"/>
                <w:sz w:val="18"/>
                <w:szCs w:val="18"/>
              </w:rPr>
              <w:t>November 2</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1ACED690"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0C0A118E"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795033BF" w14:textId="77777777">
            <w:pPr>
              <w:pStyle w:val="DisclaimerHeading"/>
              <w:spacing w:before="40" w:after="40" w:line="220" w:lineRule="exact"/>
              <w:jc w:val="center"/>
              <w:rPr>
                <w:b w:val="0"/>
                <w:color w:val="auto"/>
                <w:sz w:val="18"/>
                <w:szCs w:val="18"/>
              </w:rPr>
            </w:pPr>
            <w:r>
              <w:rPr>
                <w:b w:val="0"/>
                <w:color w:val="auto"/>
                <w:sz w:val="18"/>
                <w:szCs w:val="18"/>
              </w:rPr>
              <w:t>October 21</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14DE2B50" w14:textId="77777777">
            <w:pPr>
              <w:pStyle w:val="DisclaimerHeading"/>
              <w:spacing w:before="40" w:after="40" w:line="220" w:lineRule="exact"/>
              <w:jc w:val="center"/>
              <w:rPr>
                <w:b w:val="0"/>
                <w:color w:val="auto"/>
                <w:sz w:val="18"/>
                <w:szCs w:val="18"/>
              </w:rPr>
            </w:pPr>
            <w:r>
              <w:rPr>
                <w:b w:val="0"/>
                <w:color w:val="auto"/>
                <w:sz w:val="18"/>
                <w:szCs w:val="18"/>
              </w:rPr>
              <w:t>October 26</w:t>
            </w:r>
          </w:p>
        </w:tc>
      </w:tr>
      <w:tr w14:paraId="0799DF2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1BC1234A" w14:textId="77777777">
            <w:pPr>
              <w:pStyle w:val="DisclaimerHeading"/>
              <w:spacing w:before="40" w:after="40" w:line="220" w:lineRule="exact"/>
              <w:rPr>
                <w:b w:val="0"/>
                <w:i w:val="0"/>
                <w:color w:val="auto"/>
                <w:sz w:val="18"/>
                <w:szCs w:val="18"/>
              </w:rPr>
            </w:pPr>
            <w:r>
              <w:rPr>
                <w:b w:val="0"/>
                <w:i w:val="0"/>
                <w:color w:val="auto"/>
                <w:sz w:val="18"/>
                <w:szCs w:val="18"/>
              </w:rPr>
              <w:t>December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5B73851B"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79C631A0"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436AB8A4" w14:textId="77777777">
            <w:pPr>
              <w:pStyle w:val="DisclaimerHeading"/>
              <w:spacing w:before="40" w:after="40" w:line="220" w:lineRule="exact"/>
              <w:jc w:val="center"/>
              <w:rPr>
                <w:b w:val="0"/>
                <w:color w:val="auto"/>
                <w:sz w:val="18"/>
                <w:szCs w:val="18"/>
              </w:rPr>
            </w:pPr>
            <w:r>
              <w:rPr>
                <w:b w:val="0"/>
                <w:color w:val="auto"/>
                <w:sz w:val="18"/>
                <w:szCs w:val="18"/>
              </w:rPr>
              <w:t>November 23</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03A4C9C" w14:textId="77777777">
            <w:pPr>
              <w:pStyle w:val="DisclaimerHeading"/>
              <w:spacing w:before="40" w:after="40" w:line="220" w:lineRule="exact"/>
              <w:jc w:val="center"/>
              <w:rPr>
                <w:b w:val="0"/>
                <w:color w:val="auto"/>
                <w:sz w:val="18"/>
                <w:szCs w:val="18"/>
              </w:rPr>
            </w:pPr>
            <w:r>
              <w:rPr>
                <w:b w:val="0"/>
                <w:color w:val="auto"/>
                <w:sz w:val="18"/>
                <w:szCs w:val="18"/>
              </w:rPr>
              <w:t>November 30</w:t>
            </w:r>
          </w:p>
        </w:tc>
      </w:tr>
    </w:tbl>
    <w:p w:rsidR="00CC0472" w:rsidP="00CC0472" w14:paraId="77465422" w14:textId="4A171857">
      <w:pPr>
        <w:pStyle w:val="Author"/>
        <w:rPr>
          <w:sz w:val="18"/>
          <w:szCs w:val="18"/>
        </w:rPr>
      </w:pPr>
      <w:r w:rsidRPr="00FE2AF8">
        <w:rPr>
          <w:sz w:val="18"/>
          <w:szCs w:val="18"/>
        </w:rPr>
        <w:t xml:space="preserve">Author: </w:t>
      </w:r>
      <w:r w:rsidR="00AF02E8">
        <w:rPr>
          <w:sz w:val="18"/>
          <w:szCs w:val="18"/>
        </w:rPr>
        <w:t>Nick DiSciullo</w:t>
      </w:r>
    </w:p>
    <w:p w:rsidR="003E2A50" w:rsidP="00337321" w14:paraId="0FD150E3" w14:textId="46770638">
      <w:pPr>
        <w:pStyle w:val="Author"/>
      </w:pPr>
    </w:p>
    <w:p w:rsidR="00B62597" w:rsidRPr="00B62597" w:rsidP="00DB29E9" w14:paraId="1D4F379B" w14:textId="77777777">
      <w:pPr>
        <w:pStyle w:val="DisclaimerHeading"/>
      </w:pPr>
      <w:r>
        <w:t>Anti</w:t>
      </w:r>
      <w:r w:rsidRPr="00B62597">
        <w:t>trust:</w:t>
      </w:r>
    </w:p>
    <w:p w:rsidR="00B62597" w:rsidRPr="00B62597" w:rsidP="00491490" w14:paraId="0314F53A"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A736B6" w:rsidP="00337321" w14:paraId="1F77B9AC" w14:textId="663C2B8E">
      <w:pPr>
        <w:pStyle w:val="DisclosureTitle"/>
      </w:pPr>
    </w:p>
    <w:p w:rsidR="00B62597" w:rsidRPr="00B62597" w:rsidP="00337321" w14:paraId="4DBB618B" w14:textId="33780C2C">
      <w:pPr>
        <w:pStyle w:val="DisclosureTitle"/>
      </w:pPr>
      <w:r w:rsidRPr="00B62597">
        <w:t>Code of Conduct:</w:t>
      </w:r>
    </w:p>
    <w:p w:rsidR="00B62597" w:rsidRPr="00B62597" w:rsidP="00337321" w14:paraId="2899E83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337321" w14:paraId="050971FE" w14:textId="3E14E1D0">
      <w:pPr>
        <w:pStyle w:val="DisclosureTitle"/>
      </w:pPr>
      <w:r w:rsidRPr="00B62597">
        <w:t xml:space="preserve">Public Meetings/Media Participation: </w:t>
      </w:r>
    </w:p>
    <w:p w:rsidR="00DE34CF" w:rsidP="00337321" w14:paraId="5666DBC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4309B469" w14:textId="77777777">
      <w:pPr>
        <w:pStyle w:val="DisclaimerHeading"/>
        <w:spacing w:before="240"/>
      </w:pPr>
      <w:r w:rsidRPr="00A93B09">
        <w:t xml:space="preserve"> </w:t>
      </w:r>
      <w:r>
        <w:t>Participant Identification in WebEx:</w:t>
      </w:r>
    </w:p>
    <w:p w:rsidR="00A93B09" w:rsidP="00A93B09" w14:paraId="665B018D" w14:textId="77777777">
      <w:pPr>
        <w:pStyle w:val="DisclaimerBodyCopy"/>
      </w:pPr>
      <w:r>
        <w:t>When logging into the WebEx desktop client, please enter your real first and last name as well as a valid email address. Be sure to select the “call me” option.</w:t>
      </w:r>
    </w:p>
    <w:p w:rsidR="008421BC" w:rsidP="00A93B09" w14:paraId="24913B9F" w14:textId="1CD794ED">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4E9DA6B1" w14:textId="100E7C73">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7"/>
                    <a:stretch>
                      <a:fillRect/>
                    </a:stretch>
                  </pic:blipFill>
                  <pic:spPr>
                    <a:xfrm>
                      <a:off x="0" y="0"/>
                      <a:ext cx="5943600" cy="3486150"/>
                    </a:xfrm>
                    <a:prstGeom prst="rect">
                      <a:avLst/>
                    </a:prstGeom>
                  </pic:spPr>
                </pic:pic>
              </a:graphicData>
            </a:graphic>
          </wp:inline>
        </w:drawing>
      </w:r>
    </w:p>
    <w:p w:rsidR="0057441E" w:rsidP="00491490" w14:paraId="64CAD8DA" w14:textId="3E06648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2E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AF02E8"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FC2CA5" w:rsidR="00FC2CA5">
        <w:rPr>
          <w:noProof/>
        </w:rPr>
        <w:drawing>
          <wp:inline distT="0" distB="0" distL="0" distR="0">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0"/>
                    <a:srcRect r="1119"/>
                    <a:stretch>
                      <a:fillRect/>
                    </a:stretch>
                  </pic:blipFill>
                  <pic:spPr bwMode="auto">
                    <a:xfrm>
                      <a:off x="0" y="0"/>
                      <a:ext cx="5961888" cy="1138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sectPr w:rsidSect="00F15DE2">
      <w:headerReference w:type="default" r:id="rId21"/>
      <w:footerReference w:type="even" r:id="rId22"/>
      <w:footerReference w:type="default" r:id="rId2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CDB4BD6-AF6A-4048-BFE7-6F97DB729131}"/>
    <w:embedBold r:id="rId2" w:fontKey="{C238EAFE-7B86-4B41-AA51-133E9F58CC0D}"/>
    <w:embedItalic r:id="rId3" w:fontKey="{ACD83B43-1F3B-40E5-A26F-A803CB46DE57}"/>
  </w:font>
  <w:font w:name="Calibri">
    <w:panose1 w:val="020F0502020204030204"/>
    <w:charset w:val="00"/>
    <w:family w:val="swiss"/>
    <w:pitch w:val="variable"/>
    <w:sig w:usb0="E4002EFF" w:usb1="C000247B" w:usb2="00000009" w:usb3="00000000" w:csb0="000001FF" w:csb1="00000000"/>
    <w:embedRegular r:id="rId4" w:fontKey="{D26DA2C2-0D5E-42AC-9833-A298DA9DF793}"/>
    <w:embedBold r:id="rId5" w:fontKey="{D9BFFE7F-CE9A-4A82-990B-BBDECDE7974B}"/>
    <w:embedItalic r:id="rId6" w:fontKey="{8E1B7F67-3A2D-4D35-863A-2E30D18F93DE}"/>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1C0F1E09-79A2-42BB-BB1C-0CD52E889A41}"/>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D4EBBB73-976E-45AC-9EC7-38F7EFC5A4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02E8"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F02E8"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02E8" w:rsidP="00DB29E9" w14:paraId="1F11B77F" w14:textId="188BC006">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CF65D2">
      <w:rPr>
        <w:rStyle w:val="PageNumber"/>
        <w:noProof/>
      </w:rPr>
      <w:t>3</w:t>
    </w:r>
    <w:r>
      <w:rPr>
        <w:rStyle w:val="PageNumber"/>
      </w:rPr>
      <w:fldChar w:fldCharType="end"/>
    </w:r>
  </w:p>
  <w:bookmarkStart w:id="3" w:name="OLE_LINK1"/>
  <w:p w:rsidR="00AF02E8" w:rsidRPr="00F15DE2" w14:paraId="05B93B69" w14:textId="0EE217C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02E8" w:rsidRPr="001E3270" w:rsidP="007025F3" w14:paraId="0DD2A9C3" w14:textId="41E74142">
    <w:pPr>
      <w:pStyle w:val="PostingDate"/>
      <w:ind w:right="-990"/>
      <w:rPr>
        <w:color w:val="FF0000"/>
      </w:rPr>
    </w:pPr>
    <w:r w:rsidRPr="00576881">
      <w:rPr>
        <w:color w:val="auto"/>
      </w:rPr>
      <w:t xml:space="preserve">As of </w:t>
    </w:r>
    <w:r w:rsidR="00DF554E">
      <w:rPr>
        <w:color w:val="auto"/>
      </w:rPr>
      <w:t>August 3</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AF02E8"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AF02E8"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A4524F"/>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8">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3C9D10C4"/>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
  </w:num>
  <w:num w:numId="2">
    <w:abstractNumId w:val="7"/>
  </w:num>
  <w:num w:numId="3">
    <w:abstractNumId w:val="4"/>
  </w:num>
  <w:num w:numId="4">
    <w:abstractNumId w:val="10"/>
  </w:num>
  <w:num w:numId="5">
    <w:abstractNumId w:val="8"/>
  </w:num>
  <w:num w:numId="6">
    <w:abstractNumId w:val="11"/>
  </w:num>
  <w:num w:numId="7">
    <w:abstractNumId w:val="9"/>
  </w:num>
  <w:num w:numId="8">
    <w:abstractNumId w:val="16"/>
  </w:num>
  <w:num w:numId="9">
    <w:abstractNumId w:val="23"/>
  </w:num>
  <w:num w:numId="10">
    <w:abstractNumId w:val="19"/>
  </w:num>
  <w:num w:numId="11">
    <w:abstractNumId w:val="22"/>
  </w:num>
  <w:num w:numId="12">
    <w:abstractNumId w:val="2"/>
  </w:num>
  <w:num w:numId="13">
    <w:abstractNumId w:val="20"/>
    <w:lvlOverride w:ilvl="0">
      <w:startOverride w:val="1"/>
    </w:lvlOverride>
  </w:num>
  <w:num w:numId="14">
    <w:abstractNumId w:val="17"/>
  </w:num>
  <w:num w:numId="15">
    <w:abstractNumId w:val="18"/>
  </w:num>
  <w:num w:numId="16">
    <w:abstractNumId w:val="14"/>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4"/>
  </w:num>
  <w:num w:numId="23">
    <w:abstractNumId w:val="0"/>
  </w:num>
  <w:num w:numId="24">
    <w:abstractNumId w:val="5"/>
  </w:num>
  <w:num w:numId="25">
    <w:abstractNumId w:val="21"/>
  </w:num>
  <w:num w:numId="2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106B8"/>
    <w:rsid w:val="00010759"/>
    <w:rsid w:val="00013149"/>
    <w:rsid w:val="00015609"/>
    <w:rsid w:val="00015E99"/>
    <w:rsid w:val="0001630A"/>
    <w:rsid w:val="00020959"/>
    <w:rsid w:val="00020CB5"/>
    <w:rsid w:val="00021653"/>
    <w:rsid w:val="00021E10"/>
    <w:rsid w:val="00023F1E"/>
    <w:rsid w:val="00026179"/>
    <w:rsid w:val="0003144D"/>
    <w:rsid w:val="00031B65"/>
    <w:rsid w:val="00032283"/>
    <w:rsid w:val="0003323E"/>
    <w:rsid w:val="000435B4"/>
    <w:rsid w:val="0004385E"/>
    <w:rsid w:val="000438B9"/>
    <w:rsid w:val="000438DA"/>
    <w:rsid w:val="0004408F"/>
    <w:rsid w:val="00044193"/>
    <w:rsid w:val="00044F87"/>
    <w:rsid w:val="00045C85"/>
    <w:rsid w:val="0004794B"/>
    <w:rsid w:val="000507AA"/>
    <w:rsid w:val="00050827"/>
    <w:rsid w:val="000515E3"/>
    <w:rsid w:val="00051935"/>
    <w:rsid w:val="00054BB3"/>
    <w:rsid w:val="000553C7"/>
    <w:rsid w:val="00055E04"/>
    <w:rsid w:val="00064B8B"/>
    <w:rsid w:val="0006587F"/>
    <w:rsid w:val="00065A26"/>
    <w:rsid w:val="00070445"/>
    <w:rsid w:val="00070C20"/>
    <w:rsid w:val="00081BA5"/>
    <w:rsid w:val="00084B24"/>
    <w:rsid w:val="00085432"/>
    <w:rsid w:val="00090C9B"/>
    <w:rsid w:val="00093D2A"/>
    <w:rsid w:val="00096E89"/>
    <w:rsid w:val="000A0CCA"/>
    <w:rsid w:val="000A2475"/>
    <w:rsid w:val="000A348A"/>
    <w:rsid w:val="000B02C9"/>
    <w:rsid w:val="000B05C3"/>
    <w:rsid w:val="000B0E8F"/>
    <w:rsid w:val="000B160F"/>
    <w:rsid w:val="000B61DB"/>
    <w:rsid w:val="000B679B"/>
    <w:rsid w:val="000B7112"/>
    <w:rsid w:val="000B75F4"/>
    <w:rsid w:val="000C43A9"/>
    <w:rsid w:val="000C44FB"/>
    <w:rsid w:val="000C5F50"/>
    <w:rsid w:val="000C601D"/>
    <w:rsid w:val="000C6DF0"/>
    <w:rsid w:val="000C76E2"/>
    <w:rsid w:val="000C77A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104B18"/>
    <w:rsid w:val="001057AB"/>
    <w:rsid w:val="00106780"/>
    <w:rsid w:val="0011180C"/>
    <w:rsid w:val="0011198B"/>
    <w:rsid w:val="00112F35"/>
    <w:rsid w:val="0011310E"/>
    <w:rsid w:val="001137B9"/>
    <w:rsid w:val="00115D98"/>
    <w:rsid w:val="00116C54"/>
    <w:rsid w:val="00117932"/>
    <w:rsid w:val="00120B8B"/>
    <w:rsid w:val="001232B1"/>
    <w:rsid w:val="001239FC"/>
    <w:rsid w:val="00125C5E"/>
    <w:rsid w:val="00125D7B"/>
    <w:rsid w:val="00131095"/>
    <w:rsid w:val="00132079"/>
    <w:rsid w:val="00132272"/>
    <w:rsid w:val="00136930"/>
    <w:rsid w:val="00137A12"/>
    <w:rsid w:val="0014196E"/>
    <w:rsid w:val="00143B03"/>
    <w:rsid w:val="00145760"/>
    <w:rsid w:val="00147AB9"/>
    <w:rsid w:val="00152FB4"/>
    <w:rsid w:val="0015502D"/>
    <w:rsid w:val="00155A9C"/>
    <w:rsid w:val="0015602D"/>
    <w:rsid w:val="0016141E"/>
    <w:rsid w:val="00166C3A"/>
    <w:rsid w:val="00170BA9"/>
    <w:rsid w:val="00176019"/>
    <w:rsid w:val="0017707F"/>
    <w:rsid w:val="0018056C"/>
    <w:rsid w:val="001823D0"/>
    <w:rsid w:val="00182B25"/>
    <w:rsid w:val="001837BF"/>
    <w:rsid w:val="00183EE1"/>
    <w:rsid w:val="0018573B"/>
    <w:rsid w:val="00197D2B"/>
    <w:rsid w:val="001A0DED"/>
    <w:rsid w:val="001A36B5"/>
    <w:rsid w:val="001A4582"/>
    <w:rsid w:val="001A4854"/>
    <w:rsid w:val="001A61FB"/>
    <w:rsid w:val="001A6C8B"/>
    <w:rsid w:val="001B133C"/>
    <w:rsid w:val="001B2242"/>
    <w:rsid w:val="001B2EB1"/>
    <w:rsid w:val="001B4C56"/>
    <w:rsid w:val="001B57B4"/>
    <w:rsid w:val="001B6127"/>
    <w:rsid w:val="001B6F82"/>
    <w:rsid w:val="001C1247"/>
    <w:rsid w:val="001C1B55"/>
    <w:rsid w:val="001C4B39"/>
    <w:rsid w:val="001C6500"/>
    <w:rsid w:val="001C70AD"/>
    <w:rsid w:val="001C70AE"/>
    <w:rsid w:val="001D37B0"/>
    <w:rsid w:val="001D3B68"/>
    <w:rsid w:val="001D555F"/>
    <w:rsid w:val="001E075C"/>
    <w:rsid w:val="001E3270"/>
    <w:rsid w:val="001F34DC"/>
    <w:rsid w:val="001F5AED"/>
    <w:rsid w:val="001F5FBA"/>
    <w:rsid w:val="0020069E"/>
    <w:rsid w:val="00200ECD"/>
    <w:rsid w:val="0020584F"/>
    <w:rsid w:val="00214DBB"/>
    <w:rsid w:val="002152A6"/>
    <w:rsid w:val="00215C7A"/>
    <w:rsid w:val="00216496"/>
    <w:rsid w:val="00217F21"/>
    <w:rsid w:val="00221FEF"/>
    <w:rsid w:val="002236CF"/>
    <w:rsid w:val="002238D1"/>
    <w:rsid w:val="00226677"/>
    <w:rsid w:val="00227B1B"/>
    <w:rsid w:val="002305E4"/>
    <w:rsid w:val="00232081"/>
    <w:rsid w:val="00234219"/>
    <w:rsid w:val="00236A07"/>
    <w:rsid w:val="00236E8B"/>
    <w:rsid w:val="00240E5D"/>
    <w:rsid w:val="00241206"/>
    <w:rsid w:val="00242596"/>
    <w:rsid w:val="00247C79"/>
    <w:rsid w:val="00250A64"/>
    <w:rsid w:val="002513A3"/>
    <w:rsid w:val="002521B2"/>
    <w:rsid w:val="002537D1"/>
    <w:rsid w:val="00253FED"/>
    <w:rsid w:val="00256558"/>
    <w:rsid w:val="002569B7"/>
    <w:rsid w:val="00257F3A"/>
    <w:rsid w:val="0026120A"/>
    <w:rsid w:val="0026245F"/>
    <w:rsid w:val="00262A25"/>
    <w:rsid w:val="0026351F"/>
    <w:rsid w:val="0026419C"/>
    <w:rsid w:val="00266B21"/>
    <w:rsid w:val="00267DBE"/>
    <w:rsid w:val="002714E5"/>
    <w:rsid w:val="00275CCB"/>
    <w:rsid w:val="002818C3"/>
    <w:rsid w:val="0028560B"/>
    <w:rsid w:val="00287281"/>
    <w:rsid w:val="0028797A"/>
    <w:rsid w:val="00287CE3"/>
    <w:rsid w:val="0029466B"/>
    <w:rsid w:val="00295FFE"/>
    <w:rsid w:val="002975A6"/>
    <w:rsid w:val="002A1836"/>
    <w:rsid w:val="002A23E4"/>
    <w:rsid w:val="002A366F"/>
    <w:rsid w:val="002A3B4D"/>
    <w:rsid w:val="002A4858"/>
    <w:rsid w:val="002B2F98"/>
    <w:rsid w:val="002B52D2"/>
    <w:rsid w:val="002B5F91"/>
    <w:rsid w:val="002B79DB"/>
    <w:rsid w:val="002C004B"/>
    <w:rsid w:val="002C05AD"/>
    <w:rsid w:val="002C0891"/>
    <w:rsid w:val="002C1B2F"/>
    <w:rsid w:val="002C341D"/>
    <w:rsid w:val="002C3F61"/>
    <w:rsid w:val="002C5750"/>
    <w:rsid w:val="002C5AE6"/>
    <w:rsid w:val="002C7CF6"/>
    <w:rsid w:val="002D0C07"/>
    <w:rsid w:val="002D4FF4"/>
    <w:rsid w:val="002D7998"/>
    <w:rsid w:val="002E0871"/>
    <w:rsid w:val="002E10DB"/>
    <w:rsid w:val="002E16A0"/>
    <w:rsid w:val="002E392C"/>
    <w:rsid w:val="002E555F"/>
    <w:rsid w:val="002E59CC"/>
    <w:rsid w:val="002F1BF1"/>
    <w:rsid w:val="002F2362"/>
    <w:rsid w:val="002F31EC"/>
    <w:rsid w:val="002F35A3"/>
    <w:rsid w:val="002F4404"/>
    <w:rsid w:val="002F6369"/>
    <w:rsid w:val="002F7369"/>
    <w:rsid w:val="0030112F"/>
    <w:rsid w:val="00303216"/>
    <w:rsid w:val="00303992"/>
    <w:rsid w:val="00304EBC"/>
    <w:rsid w:val="00305238"/>
    <w:rsid w:val="00306394"/>
    <w:rsid w:val="00307EBB"/>
    <w:rsid w:val="003102F3"/>
    <w:rsid w:val="00313B32"/>
    <w:rsid w:val="00314CB1"/>
    <w:rsid w:val="00321D69"/>
    <w:rsid w:val="00322F4B"/>
    <w:rsid w:val="003232EA"/>
    <w:rsid w:val="00330324"/>
    <w:rsid w:val="0033262F"/>
    <w:rsid w:val="0033357B"/>
    <w:rsid w:val="0033467A"/>
    <w:rsid w:val="00337321"/>
    <w:rsid w:val="003378E9"/>
    <w:rsid w:val="00340C2E"/>
    <w:rsid w:val="00340F6F"/>
    <w:rsid w:val="00341041"/>
    <w:rsid w:val="003445CA"/>
    <w:rsid w:val="00344751"/>
    <w:rsid w:val="00351124"/>
    <w:rsid w:val="0035211B"/>
    <w:rsid w:val="003527E9"/>
    <w:rsid w:val="00353746"/>
    <w:rsid w:val="00354BD3"/>
    <w:rsid w:val="003565FE"/>
    <w:rsid w:val="00357589"/>
    <w:rsid w:val="0036381D"/>
    <w:rsid w:val="003709E7"/>
    <w:rsid w:val="00371157"/>
    <w:rsid w:val="003711C9"/>
    <w:rsid w:val="00371460"/>
    <w:rsid w:val="00373373"/>
    <w:rsid w:val="003734A0"/>
    <w:rsid w:val="003736B9"/>
    <w:rsid w:val="00374D41"/>
    <w:rsid w:val="00376B93"/>
    <w:rsid w:val="003803DC"/>
    <w:rsid w:val="00380DBB"/>
    <w:rsid w:val="00381B45"/>
    <w:rsid w:val="00383B0D"/>
    <w:rsid w:val="00384941"/>
    <w:rsid w:val="0038591E"/>
    <w:rsid w:val="00387B96"/>
    <w:rsid w:val="00393A16"/>
    <w:rsid w:val="003A5B84"/>
    <w:rsid w:val="003A6077"/>
    <w:rsid w:val="003A733F"/>
    <w:rsid w:val="003A7521"/>
    <w:rsid w:val="003B1DC1"/>
    <w:rsid w:val="003B2947"/>
    <w:rsid w:val="003B4385"/>
    <w:rsid w:val="003B47A3"/>
    <w:rsid w:val="003B4DBD"/>
    <w:rsid w:val="003B55E1"/>
    <w:rsid w:val="003C10B7"/>
    <w:rsid w:val="003C3320"/>
    <w:rsid w:val="003D2B0C"/>
    <w:rsid w:val="003D37BA"/>
    <w:rsid w:val="003D484A"/>
    <w:rsid w:val="003D54DA"/>
    <w:rsid w:val="003D7E5C"/>
    <w:rsid w:val="003E1E5C"/>
    <w:rsid w:val="003E1F15"/>
    <w:rsid w:val="003E2A50"/>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611A5"/>
    <w:rsid w:val="00461495"/>
    <w:rsid w:val="00462FAB"/>
    <w:rsid w:val="00464631"/>
    <w:rsid w:val="00465D0B"/>
    <w:rsid w:val="00470E11"/>
    <w:rsid w:val="004744F9"/>
    <w:rsid w:val="0047466E"/>
    <w:rsid w:val="004766AE"/>
    <w:rsid w:val="004772DC"/>
    <w:rsid w:val="0047790F"/>
    <w:rsid w:val="004802B3"/>
    <w:rsid w:val="004849B4"/>
    <w:rsid w:val="00485588"/>
    <w:rsid w:val="00486AE6"/>
    <w:rsid w:val="00491490"/>
    <w:rsid w:val="004939E9"/>
    <w:rsid w:val="00493C05"/>
    <w:rsid w:val="00493CDC"/>
    <w:rsid w:val="004969FA"/>
    <w:rsid w:val="004A2D9C"/>
    <w:rsid w:val="004A3CF1"/>
    <w:rsid w:val="004A4DB1"/>
    <w:rsid w:val="004B2901"/>
    <w:rsid w:val="004B39F0"/>
    <w:rsid w:val="004B7500"/>
    <w:rsid w:val="004C0504"/>
    <w:rsid w:val="004C0D72"/>
    <w:rsid w:val="004C2C13"/>
    <w:rsid w:val="004D7CAA"/>
    <w:rsid w:val="004E00FD"/>
    <w:rsid w:val="004E1FDC"/>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64C4"/>
    <w:rsid w:val="005320E0"/>
    <w:rsid w:val="0053661F"/>
    <w:rsid w:val="005405FC"/>
    <w:rsid w:val="005414A2"/>
    <w:rsid w:val="0054229F"/>
    <w:rsid w:val="00544EE9"/>
    <w:rsid w:val="00550FA1"/>
    <w:rsid w:val="005518DC"/>
    <w:rsid w:val="00551ED6"/>
    <w:rsid w:val="00552254"/>
    <w:rsid w:val="00553706"/>
    <w:rsid w:val="00556C69"/>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35EA"/>
    <w:rsid w:val="005E3A15"/>
    <w:rsid w:val="005E3E34"/>
    <w:rsid w:val="005E6C72"/>
    <w:rsid w:val="005E7B88"/>
    <w:rsid w:val="005F0773"/>
    <w:rsid w:val="005F08C5"/>
    <w:rsid w:val="005F0B23"/>
    <w:rsid w:val="005F32FC"/>
    <w:rsid w:val="005F405D"/>
    <w:rsid w:val="005F7201"/>
    <w:rsid w:val="005F750F"/>
    <w:rsid w:val="006003B5"/>
    <w:rsid w:val="00602967"/>
    <w:rsid w:val="00602EB3"/>
    <w:rsid w:val="00605DE8"/>
    <w:rsid w:val="00606C3C"/>
    <w:rsid w:val="00606CCE"/>
    <w:rsid w:val="00607DCC"/>
    <w:rsid w:val="00611607"/>
    <w:rsid w:val="00613A78"/>
    <w:rsid w:val="006154B7"/>
    <w:rsid w:val="00616BFA"/>
    <w:rsid w:val="00620187"/>
    <w:rsid w:val="00621068"/>
    <w:rsid w:val="00623478"/>
    <w:rsid w:val="00625474"/>
    <w:rsid w:val="006268E6"/>
    <w:rsid w:val="006270C3"/>
    <w:rsid w:val="006301F5"/>
    <w:rsid w:val="006324C8"/>
    <w:rsid w:val="00632525"/>
    <w:rsid w:val="00632FCA"/>
    <w:rsid w:val="00641C93"/>
    <w:rsid w:val="006431AE"/>
    <w:rsid w:val="00643B11"/>
    <w:rsid w:val="006450B8"/>
    <w:rsid w:val="00646BCD"/>
    <w:rsid w:val="00647459"/>
    <w:rsid w:val="00650A9C"/>
    <w:rsid w:val="00650E65"/>
    <w:rsid w:val="006511C6"/>
    <w:rsid w:val="006530DB"/>
    <w:rsid w:val="006539CA"/>
    <w:rsid w:val="00667048"/>
    <w:rsid w:val="006741DE"/>
    <w:rsid w:val="00677B9F"/>
    <w:rsid w:val="00683A3A"/>
    <w:rsid w:val="00685598"/>
    <w:rsid w:val="006860D0"/>
    <w:rsid w:val="006861C8"/>
    <w:rsid w:val="00686C99"/>
    <w:rsid w:val="006909A4"/>
    <w:rsid w:val="006914EA"/>
    <w:rsid w:val="006920D5"/>
    <w:rsid w:val="00694455"/>
    <w:rsid w:val="00697C4B"/>
    <w:rsid w:val="006A15A5"/>
    <w:rsid w:val="006A2326"/>
    <w:rsid w:val="006A2F73"/>
    <w:rsid w:val="006A726D"/>
    <w:rsid w:val="006B3220"/>
    <w:rsid w:val="006B4C0B"/>
    <w:rsid w:val="006B5093"/>
    <w:rsid w:val="006B51D3"/>
    <w:rsid w:val="006B5673"/>
    <w:rsid w:val="006B75C7"/>
    <w:rsid w:val="006B77BE"/>
    <w:rsid w:val="006B7B20"/>
    <w:rsid w:val="006C16AB"/>
    <w:rsid w:val="006C266A"/>
    <w:rsid w:val="006C4681"/>
    <w:rsid w:val="006C472C"/>
    <w:rsid w:val="006C5E18"/>
    <w:rsid w:val="006C70A9"/>
    <w:rsid w:val="006D0C70"/>
    <w:rsid w:val="006D1D0A"/>
    <w:rsid w:val="006D1F4B"/>
    <w:rsid w:val="006D43C1"/>
    <w:rsid w:val="006D558B"/>
    <w:rsid w:val="006D7E2F"/>
    <w:rsid w:val="006E08AD"/>
    <w:rsid w:val="006E0FFD"/>
    <w:rsid w:val="006E29E0"/>
    <w:rsid w:val="006E3744"/>
    <w:rsid w:val="006E6EB3"/>
    <w:rsid w:val="006E7F1F"/>
    <w:rsid w:val="006F0438"/>
    <w:rsid w:val="006F1117"/>
    <w:rsid w:val="006F2D90"/>
    <w:rsid w:val="006F4DFA"/>
    <w:rsid w:val="006F7AC2"/>
    <w:rsid w:val="007008EE"/>
    <w:rsid w:val="00700C5A"/>
    <w:rsid w:val="00701F4B"/>
    <w:rsid w:val="00701F53"/>
    <w:rsid w:val="007025F3"/>
    <w:rsid w:val="007031CE"/>
    <w:rsid w:val="00704DEC"/>
    <w:rsid w:val="00704F1D"/>
    <w:rsid w:val="007128CB"/>
    <w:rsid w:val="00712CAA"/>
    <w:rsid w:val="00716A8B"/>
    <w:rsid w:val="00716B2A"/>
    <w:rsid w:val="00717F2F"/>
    <w:rsid w:val="0072114E"/>
    <w:rsid w:val="0072392F"/>
    <w:rsid w:val="00725EC4"/>
    <w:rsid w:val="00733264"/>
    <w:rsid w:val="00734551"/>
    <w:rsid w:val="00735B6C"/>
    <w:rsid w:val="00735BF1"/>
    <w:rsid w:val="00735C4E"/>
    <w:rsid w:val="00736305"/>
    <w:rsid w:val="007408CE"/>
    <w:rsid w:val="007426BB"/>
    <w:rsid w:val="007436B1"/>
    <w:rsid w:val="00745147"/>
    <w:rsid w:val="00750973"/>
    <w:rsid w:val="00751FB1"/>
    <w:rsid w:val="00751FDC"/>
    <w:rsid w:val="00754C6D"/>
    <w:rsid w:val="00755096"/>
    <w:rsid w:val="00760217"/>
    <w:rsid w:val="00760CE8"/>
    <w:rsid w:val="00761289"/>
    <w:rsid w:val="00771F03"/>
    <w:rsid w:val="00772D03"/>
    <w:rsid w:val="00773B7F"/>
    <w:rsid w:val="00780BB6"/>
    <w:rsid w:val="007838E1"/>
    <w:rsid w:val="0079052C"/>
    <w:rsid w:val="00790E85"/>
    <w:rsid w:val="00794A82"/>
    <w:rsid w:val="00795815"/>
    <w:rsid w:val="007969DA"/>
    <w:rsid w:val="00796F8B"/>
    <w:rsid w:val="007A0D3F"/>
    <w:rsid w:val="007A34A3"/>
    <w:rsid w:val="007A3E42"/>
    <w:rsid w:val="007A4BC4"/>
    <w:rsid w:val="007A5F81"/>
    <w:rsid w:val="007A7D62"/>
    <w:rsid w:val="007B1725"/>
    <w:rsid w:val="007B224C"/>
    <w:rsid w:val="007B2F29"/>
    <w:rsid w:val="007B5BA7"/>
    <w:rsid w:val="007B5F66"/>
    <w:rsid w:val="007C1A89"/>
    <w:rsid w:val="007C27E1"/>
    <w:rsid w:val="007C32A3"/>
    <w:rsid w:val="007C4088"/>
    <w:rsid w:val="007C6605"/>
    <w:rsid w:val="007D0DD9"/>
    <w:rsid w:val="007D6D05"/>
    <w:rsid w:val="007D734E"/>
    <w:rsid w:val="007E36F0"/>
    <w:rsid w:val="007E700E"/>
    <w:rsid w:val="007E701A"/>
    <w:rsid w:val="007E7799"/>
    <w:rsid w:val="007F02AD"/>
    <w:rsid w:val="007F096A"/>
    <w:rsid w:val="007F109A"/>
    <w:rsid w:val="007F11EA"/>
    <w:rsid w:val="007F3693"/>
    <w:rsid w:val="007F59F3"/>
    <w:rsid w:val="007F6E8D"/>
    <w:rsid w:val="00803313"/>
    <w:rsid w:val="00811125"/>
    <w:rsid w:val="0081473D"/>
    <w:rsid w:val="00817936"/>
    <w:rsid w:val="00817B88"/>
    <w:rsid w:val="008243AD"/>
    <w:rsid w:val="0082458B"/>
    <w:rsid w:val="0082537F"/>
    <w:rsid w:val="0082554C"/>
    <w:rsid w:val="00825F10"/>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6403"/>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2F68"/>
    <w:rsid w:val="00884C54"/>
    <w:rsid w:val="0088561C"/>
    <w:rsid w:val="0089193F"/>
    <w:rsid w:val="0089293F"/>
    <w:rsid w:val="00895F08"/>
    <w:rsid w:val="00896AB2"/>
    <w:rsid w:val="008A0F8E"/>
    <w:rsid w:val="008A31F0"/>
    <w:rsid w:val="008A3A28"/>
    <w:rsid w:val="008A5D36"/>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49AA"/>
    <w:rsid w:val="008F5C26"/>
    <w:rsid w:val="008F63F3"/>
    <w:rsid w:val="00900835"/>
    <w:rsid w:val="00901753"/>
    <w:rsid w:val="00904188"/>
    <w:rsid w:val="009073B3"/>
    <w:rsid w:val="0091702E"/>
    <w:rsid w:val="00917386"/>
    <w:rsid w:val="00920E4D"/>
    <w:rsid w:val="00933BC0"/>
    <w:rsid w:val="009346EB"/>
    <w:rsid w:val="00935C0C"/>
    <w:rsid w:val="00937BF7"/>
    <w:rsid w:val="00940EB6"/>
    <w:rsid w:val="00946E77"/>
    <w:rsid w:val="00947333"/>
    <w:rsid w:val="00953F29"/>
    <w:rsid w:val="00953FCF"/>
    <w:rsid w:val="009574CB"/>
    <w:rsid w:val="00957B9D"/>
    <w:rsid w:val="009602D7"/>
    <w:rsid w:val="00961C45"/>
    <w:rsid w:val="009620E6"/>
    <w:rsid w:val="00963627"/>
    <w:rsid w:val="00964E43"/>
    <w:rsid w:val="0096773B"/>
    <w:rsid w:val="009717FA"/>
    <w:rsid w:val="00972A3F"/>
    <w:rsid w:val="009747BF"/>
    <w:rsid w:val="009754B3"/>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C7D54"/>
    <w:rsid w:val="009D15FB"/>
    <w:rsid w:val="009D1C75"/>
    <w:rsid w:val="009D324D"/>
    <w:rsid w:val="009D507B"/>
    <w:rsid w:val="009E0EFB"/>
    <w:rsid w:val="009E4484"/>
    <w:rsid w:val="009F1A60"/>
    <w:rsid w:val="009F3426"/>
    <w:rsid w:val="009F52D5"/>
    <w:rsid w:val="009F61FD"/>
    <w:rsid w:val="009F6E95"/>
    <w:rsid w:val="00A01911"/>
    <w:rsid w:val="00A0311B"/>
    <w:rsid w:val="00A05391"/>
    <w:rsid w:val="00A07205"/>
    <w:rsid w:val="00A11F42"/>
    <w:rsid w:val="00A12E68"/>
    <w:rsid w:val="00A14AF5"/>
    <w:rsid w:val="00A21934"/>
    <w:rsid w:val="00A24D52"/>
    <w:rsid w:val="00A317A9"/>
    <w:rsid w:val="00A32516"/>
    <w:rsid w:val="00A344ED"/>
    <w:rsid w:val="00A350EA"/>
    <w:rsid w:val="00A3596B"/>
    <w:rsid w:val="00A370C9"/>
    <w:rsid w:val="00A3732B"/>
    <w:rsid w:val="00A374AD"/>
    <w:rsid w:val="00A37AB7"/>
    <w:rsid w:val="00A37D9B"/>
    <w:rsid w:val="00A4010B"/>
    <w:rsid w:val="00A42010"/>
    <w:rsid w:val="00A4297C"/>
    <w:rsid w:val="00A46980"/>
    <w:rsid w:val="00A47338"/>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B138C"/>
    <w:rsid w:val="00AB209F"/>
    <w:rsid w:val="00AB289F"/>
    <w:rsid w:val="00AB2EA5"/>
    <w:rsid w:val="00AB33C3"/>
    <w:rsid w:val="00AB482A"/>
    <w:rsid w:val="00AB6153"/>
    <w:rsid w:val="00AC0524"/>
    <w:rsid w:val="00AC0F85"/>
    <w:rsid w:val="00AC3E6A"/>
    <w:rsid w:val="00AC4333"/>
    <w:rsid w:val="00AC6E0C"/>
    <w:rsid w:val="00AD3354"/>
    <w:rsid w:val="00AD4346"/>
    <w:rsid w:val="00AD44DB"/>
    <w:rsid w:val="00AD5B3A"/>
    <w:rsid w:val="00AE1B08"/>
    <w:rsid w:val="00AE221E"/>
    <w:rsid w:val="00AE2745"/>
    <w:rsid w:val="00AE325B"/>
    <w:rsid w:val="00AE4873"/>
    <w:rsid w:val="00AF02E8"/>
    <w:rsid w:val="00AF24A5"/>
    <w:rsid w:val="00AF376A"/>
    <w:rsid w:val="00B00497"/>
    <w:rsid w:val="00B07690"/>
    <w:rsid w:val="00B107B4"/>
    <w:rsid w:val="00B11FC2"/>
    <w:rsid w:val="00B1255B"/>
    <w:rsid w:val="00B126ED"/>
    <w:rsid w:val="00B1271B"/>
    <w:rsid w:val="00B12A2F"/>
    <w:rsid w:val="00B16D95"/>
    <w:rsid w:val="00B20316"/>
    <w:rsid w:val="00B20F93"/>
    <w:rsid w:val="00B22AC9"/>
    <w:rsid w:val="00B233A4"/>
    <w:rsid w:val="00B25DEB"/>
    <w:rsid w:val="00B263FD"/>
    <w:rsid w:val="00B313CB"/>
    <w:rsid w:val="00B34824"/>
    <w:rsid w:val="00B34E3C"/>
    <w:rsid w:val="00B3607C"/>
    <w:rsid w:val="00B366B3"/>
    <w:rsid w:val="00B42741"/>
    <w:rsid w:val="00B44487"/>
    <w:rsid w:val="00B44691"/>
    <w:rsid w:val="00B50C35"/>
    <w:rsid w:val="00B50D6E"/>
    <w:rsid w:val="00B51CCD"/>
    <w:rsid w:val="00B52977"/>
    <w:rsid w:val="00B54AC3"/>
    <w:rsid w:val="00B5716B"/>
    <w:rsid w:val="00B57793"/>
    <w:rsid w:val="00B602CB"/>
    <w:rsid w:val="00B62597"/>
    <w:rsid w:val="00B657D4"/>
    <w:rsid w:val="00B65F25"/>
    <w:rsid w:val="00B66E51"/>
    <w:rsid w:val="00B736E2"/>
    <w:rsid w:val="00B7373D"/>
    <w:rsid w:val="00B7430A"/>
    <w:rsid w:val="00B833DD"/>
    <w:rsid w:val="00B85E24"/>
    <w:rsid w:val="00B87DA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36C0"/>
    <w:rsid w:val="00BF0BA1"/>
    <w:rsid w:val="00BF331B"/>
    <w:rsid w:val="00BF33BE"/>
    <w:rsid w:val="00BF6A61"/>
    <w:rsid w:val="00BF700E"/>
    <w:rsid w:val="00BF750B"/>
    <w:rsid w:val="00C00115"/>
    <w:rsid w:val="00C01D73"/>
    <w:rsid w:val="00C020CD"/>
    <w:rsid w:val="00C03425"/>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72AF"/>
    <w:rsid w:val="00C7034B"/>
    <w:rsid w:val="00C70602"/>
    <w:rsid w:val="00C70FE1"/>
    <w:rsid w:val="00C72168"/>
    <w:rsid w:val="00C74DC2"/>
    <w:rsid w:val="00C74F23"/>
    <w:rsid w:val="00C7597E"/>
    <w:rsid w:val="00C77841"/>
    <w:rsid w:val="00C77D31"/>
    <w:rsid w:val="00C80604"/>
    <w:rsid w:val="00C8163B"/>
    <w:rsid w:val="00C82E7B"/>
    <w:rsid w:val="00C839C1"/>
    <w:rsid w:val="00C84D86"/>
    <w:rsid w:val="00C858AA"/>
    <w:rsid w:val="00C8650D"/>
    <w:rsid w:val="00C92F2B"/>
    <w:rsid w:val="00C93C80"/>
    <w:rsid w:val="00C9526D"/>
    <w:rsid w:val="00C96C91"/>
    <w:rsid w:val="00C97D30"/>
    <w:rsid w:val="00CA1263"/>
    <w:rsid w:val="00CA49B9"/>
    <w:rsid w:val="00CA4B00"/>
    <w:rsid w:val="00CA6F01"/>
    <w:rsid w:val="00CB2FD3"/>
    <w:rsid w:val="00CB4EB5"/>
    <w:rsid w:val="00CB5415"/>
    <w:rsid w:val="00CB7485"/>
    <w:rsid w:val="00CC0472"/>
    <w:rsid w:val="00CC0F69"/>
    <w:rsid w:val="00CC1B47"/>
    <w:rsid w:val="00CC3215"/>
    <w:rsid w:val="00CC36D6"/>
    <w:rsid w:val="00CC7D61"/>
    <w:rsid w:val="00CD0B42"/>
    <w:rsid w:val="00CD20AE"/>
    <w:rsid w:val="00CD2D5E"/>
    <w:rsid w:val="00CD352E"/>
    <w:rsid w:val="00CD3BA6"/>
    <w:rsid w:val="00CD4BC1"/>
    <w:rsid w:val="00CD62E3"/>
    <w:rsid w:val="00CE12E5"/>
    <w:rsid w:val="00CE2C97"/>
    <w:rsid w:val="00CE3354"/>
    <w:rsid w:val="00CE395A"/>
    <w:rsid w:val="00CE41E3"/>
    <w:rsid w:val="00CF0874"/>
    <w:rsid w:val="00CF1466"/>
    <w:rsid w:val="00CF2B07"/>
    <w:rsid w:val="00CF36C4"/>
    <w:rsid w:val="00CF5012"/>
    <w:rsid w:val="00CF65D2"/>
    <w:rsid w:val="00CF7FDE"/>
    <w:rsid w:val="00D02E24"/>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51ED"/>
    <w:rsid w:val="00D261BA"/>
    <w:rsid w:val="00D26D6A"/>
    <w:rsid w:val="00D26FC0"/>
    <w:rsid w:val="00D27559"/>
    <w:rsid w:val="00D318D9"/>
    <w:rsid w:val="00D33398"/>
    <w:rsid w:val="00D341BC"/>
    <w:rsid w:val="00D35F05"/>
    <w:rsid w:val="00D3673C"/>
    <w:rsid w:val="00D37C5C"/>
    <w:rsid w:val="00D41B71"/>
    <w:rsid w:val="00D41D45"/>
    <w:rsid w:val="00D43849"/>
    <w:rsid w:val="00D45407"/>
    <w:rsid w:val="00D45DE1"/>
    <w:rsid w:val="00D46B99"/>
    <w:rsid w:val="00D47CAF"/>
    <w:rsid w:val="00D51FF2"/>
    <w:rsid w:val="00D520FC"/>
    <w:rsid w:val="00D525EC"/>
    <w:rsid w:val="00D52808"/>
    <w:rsid w:val="00D55B84"/>
    <w:rsid w:val="00D610E6"/>
    <w:rsid w:val="00D6258F"/>
    <w:rsid w:val="00D64173"/>
    <w:rsid w:val="00D64FAC"/>
    <w:rsid w:val="00D66FA6"/>
    <w:rsid w:val="00D71807"/>
    <w:rsid w:val="00D71CA1"/>
    <w:rsid w:val="00D71D21"/>
    <w:rsid w:val="00D73A23"/>
    <w:rsid w:val="00D73EF7"/>
    <w:rsid w:val="00D77624"/>
    <w:rsid w:val="00D80A55"/>
    <w:rsid w:val="00D84055"/>
    <w:rsid w:val="00D8707A"/>
    <w:rsid w:val="00D92EAC"/>
    <w:rsid w:val="00D95949"/>
    <w:rsid w:val="00D969C1"/>
    <w:rsid w:val="00DA0021"/>
    <w:rsid w:val="00DA09D2"/>
    <w:rsid w:val="00DA23DE"/>
    <w:rsid w:val="00DA54D9"/>
    <w:rsid w:val="00DB0A9E"/>
    <w:rsid w:val="00DB29E9"/>
    <w:rsid w:val="00DB4E11"/>
    <w:rsid w:val="00DB757E"/>
    <w:rsid w:val="00DC2381"/>
    <w:rsid w:val="00DC3632"/>
    <w:rsid w:val="00DD0692"/>
    <w:rsid w:val="00DD11A4"/>
    <w:rsid w:val="00DD3114"/>
    <w:rsid w:val="00DD34A3"/>
    <w:rsid w:val="00DD485A"/>
    <w:rsid w:val="00DD4C05"/>
    <w:rsid w:val="00DD75C9"/>
    <w:rsid w:val="00DE186D"/>
    <w:rsid w:val="00DE34CF"/>
    <w:rsid w:val="00DE4887"/>
    <w:rsid w:val="00DE4F23"/>
    <w:rsid w:val="00DE5263"/>
    <w:rsid w:val="00DE5331"/>
    <w:rsid w:val="00DF1CB3"/>
    <w:rsid w:val="00DF2965"/>
    <w:rsid w:val="00DF3CBE"/>
    <w:rsid w:val="00DF554E"/>
    <w:rsid w:val="00E00C9D"/>
    <w:rsid w:val="00E00E1A"/>
    <w:rsid w:val="00E0261A"/>
    <w:rsid w:val="00E0296B"/>
    <w:rsid w:val="00E0351C"/>
    <w:rsid w:val="00E05466"/>
    <w:rsid w:val="00E0764E"/>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33804"/>
    <w:rsid w:val="00E3395B"/>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382F"/>
    <w:rsid w:val="00E6620E"/>
    <w:rsid w:val="00E66254"/>
    <w:rsid w:val="00E67BF8"/>
    <w:rsid w:val="00E706E0"/>
    <w:rsid w:val="00E71736"/>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58CC"/>
    <w:rsid w:val="00EB63FF"/>
    <w:rsid w:val="00EB68B0"/>
    <w:rsid w:val="00EC26B1"/>
    <w:rsid w:val="00EC30DF"/>
    <w:rsid w:val="00EC4A92"/>
    <w:rsid w:val="00EC4CE4"/>
    <w:rsid w:val="00EC6B00"/>
    <w:rsid w:val="00ED283C"/>
    <w:rsid w:val="00ED2DE5"/>
    <w:rsid w:val="00ED3986"/>
    <w:rsid w:val="00ED45BF"/>
    <w:rsid w:val="00EE2799"/>
    <w:rsid w:val="00EE6D0F"/>
    <w:rsid w:val="00EF09F1"/>
    <w:rsid w:val="00EF0A3B"/>
    <w:rsid w:val="00EF0F66"/>
    <w:rsid w:val="00EF1657"/>
    <w:rsid w:val="00EF1D2E"/>
    <w:rsid w:val="00EF29F2"/>
    <w:rsid w:val="00EF5404"/>
    <w:rsid w:val="00F00971"/>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68F5"/>
    <w:rsid w:val="00F415AE"/>
    <w:rsid w:val="00F4190F"/>
    <w:rsid w:val="00F4651D"/>
    <w:rsid w:val="00F47B40"/>
    <w:rsid w:val="00F52E45"/>
    <w:rsid w:val="00F53036"/>
    <w:rsid w:val="00F53FBC"/>
    <w:rsid w:val="00F575E7"/>
    <w:rsid w:val="00F603C5"/>
    <w:rsid w:val="00F66C41"/>
    <w:rsid w:val="00F74752"/>
    <w:rsid w:val="00F74951"/>
    <w:rsid w:val="00F74FCA"/>
    <w:rsid w:val="00F77702"/>
    <w:rsid w:val="00F77CC0"/>
    <w:rsid w:val="00F80977"/>
    <w:rsid w:val="00F823C0"/>
    <w:rsid w:val="00F82AEC"/>
    <w:rsid w:val="00F8390F"/>
    <w:rsid w:val="00F86ED5"/>
    <w:rsid w:val="00F87624"/>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D03DE"/>
    <w:rsid w:val="00FD156D"/>
    <w:rsid w:val="00FD35C9"/>
    <w:rsid w:val="00FE06CC"/>
    <w:rsid w:val="00FE2342"/>
    <w:rsid w:val="00FE2AF8"/>
    <w:rsid w:val="00FE410D"/>
    <w:rsid w:val="00FE42F5"/>
    <w:rsid w:val="00FE497D"/>
    <w:rsid w:val="00FE4E4D"/>
    <w:rsid w:val="00FE5827"/>
    <w:rsid w:val="00FF3875"/>
    <w:rsid w:val="00FF60A9"/>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subcommittees/cds" TargetMode="External" /><Relationship Id="rId11" Type="http://schemas.openxmlformats.org/officeDocument/2006/relationships/hyperlink" Target="http://www.pjm.com/committees-and-groups/subcommittees/drs.aspx" TargetMode="External" /><Relationship Id="rId12" Type="http://schemas.openxmlformats.org/officeDocument/2006/relationships/hyperlink" Target="https://www.pjm.com/committees-and-groups/subcommittees/dirs.aspx" TargetMode="External" /><Relationship Id="rId13" Type="http://schemas.openxmlformats.org/officeDocument/2006/relationships/hyperlink" Target="http://www.pjm.com/committees-and-groups/subcommittees/mss.aspx" TargetMode="External" /><Relationship Id="rId14" Type="http://schemas.openxmlformats.org/officeDocument/2006/relationships/hyperlink" Target="https://www.pjm.com/committees-and-groups/committees/oc" TargetMode="External" /><Relationship Id="rId15" Type="http://schemas.openxmlformats.org/officeDocument/2006/relationships/hyperlink" Target="http://www.pjm.com/committees-and-groups/committees/mc.aspx" TargetMode="External" /><Relationship Id="rId16" Type="http://schemas.openxmlformats.org/officeDocument/2006/relationships/image" Target="media/image1.emf" /><Relationship Id="rId17" Type="http://schemas.openxmlformats.org/officeDocument/2006/relationships/image" Target="media/image2.png" /><Relationship Id="rId18" Type="http://schemas.openxmlformats.org/officeDocument/2006/relationships/hyperlink" Target="https://www.pjm.com/committees-and-groups/committees/form-facilitator-feedback.aspx" TargetMode="External" /><Relationship Id="rId19" Type="http://schemas.openxmlformats.org/officeDocument/2006/relationships/hyperlink" Target="https://learn.pjm.com/" TargetMode="External"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header" Target="header1.xml"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9adc71ec-e467-4c91-8239-79ed6a865ea0" TargetMode="External" /><Relationship Id="rId6" Type="http://schemas.openxmlformats.org/officeDocument/2006/relationships/hyperlink" Target="https://www.pjm.com/committees-and-groups/issue-tracking/issue-tracking-details.aspx?Issue=6897c7e7-d8b7-438e-9e3f-b6099f9dd7ec" TargetMode="External" /><Relationship Id="rId7" Type="http://schemas.openxmlformats.org/officeDocument/2006/relationships/hyperlink" Target="https://www.pjm.com/committees-and-groups/task-forces/afmtf" TargetMode="External" /><Relationship Id="rId8" Type="http://schemas.openxmlformats.org/officeDocument/2006/relationships/hyperlink" Target="https://www.pjm.com/committees-and-groups/task-forces/rmdstf" TargetMode="External" /><Relationship Id="rId9" Type="http://schemas.openxmlformats.org/officeDocument/2006/relationships/hyperlink" Target="https://www.pjm.com/committees-and-groups/task-forces/rpct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BDB5F-ED60-4E21-91BF-F40F6059F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