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E20FDE" w:rsidP="007A3AE4">
      <w:pPr>
        <w:pStyle w:val="MeetingDetails"/>
        <w:jc w:val="both"/>
      </w:pPr>
      <w:r>
        <w:t>July 20</w:t>
      </w:r>
      <w:r w:rsidR="007A3AE4">
        <w:t>, 20</w:t>
      </w:r>
      <w:r w:rsidR="00E36D50">
        <w:t>20</w:t>
      </w:r>
    </w:p>
    <w:p w:rsidR="007A3AE4" w:rsidRDefault="007A3AE4" w:rsidP="007A3AE4">
      <w:pPr>
        <w:pStyle w:val="MeetingDetails"/>
      </w:pPr>
      <w:r>
        <w:t>1:00</w:t>
      </w:r>
      <w:r w:rsidRPr="0053515A">
        <w:t xml:space="preserve"> p.m</w:t>
      </w:r>
      <w:r w:rsidR="00D869B5">
        <w:t xml:space="preserve">. – </w:t>
      </w:r>
      <w:r w:rsidR="00B66982">
        <w:t>3</w:t>
      </w:r>
      <w:r w:rsidR="001A5C89">
        <w:t>:00</w:t>
      </w:r>
      <w:r w:rsidRPr="0053515A">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00104158">
        <w:t>:05</w:t>
      </w:r>
      <w:r w:rsidR="00B62597" w:rsidRPr="00527104">
        <w:t>)</w:t>
      </w:r>
    </w:p>
    <w:bookmarkEnd w:id="0"/>
    <w:bookmarkEnd w:id="1"/>
    <w:p w:rsidR="005E7D8D" w:rsidRPr="00104158" w:rsidRDefault="007A3AE4"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31699F" w:rsidRPr="0099009B" w:rsidRDefault="007A3AE4" w:rsidP="0099009B">
      <w:pPr>
        <w:pStyle w:val="PrimaryHeading"/>
      </w:pPr>
      <w:r>
        <w:t>Informational Updates</w:t>
      </w:r>
      <w:r w:rsidR="00C13D23">
        <w:t xml:space="preserve"> </w:t>
      </w:r>
      <w:r w:rsidR="001D3B68">
        <w:t>(</w:t>
      </w:r>
      <w:r w:rsidR="00C13D23">
        <w:t>1</w:t>
      </w:r>
      <w:r w:rsidR="00104158">
        <w:t>:05</w:t>
      </w:r>
      <w:r w:rsidR="001D3B68">
        <w:t>-</w:t>
      </w:r>
      <w:r w:rsidR="001A5C89">
        <w:t>1:1</w:t>
      </w:r>
      <w:r w:rsidR="00A97521">
        <w:t>5</w:t>
      </w:r>
      <w:r w:rsidR="001D3B68">
        <w:t>)</w:t>
      </w:r>
    </w:p>
    <w:p w:rsidR="007A3AE4" w:rsidRPr="00EE111F" w:rsidRDefault="007A3AE4" w:rsidP="007A3AE4">
      <w:pPr>
        <w:pStyle w:val="SecondaryHeading-Numbered"/>
        <w:numPr>
          <w:ilvl w:val="0"/>
          <w:numId w:val="13"/>
        </w:numPr>
        <w:spacing w:after="0"/>
        <w:rPr>
          <w:b w:val="0"/>
          <w:u w:val="single"/>
        </w:rPr>
      </w:pPr>
      <w:r>
        <w:rPr>
          <w:b w:val="0"/>
          <w:u w:val="single"/>
        </w:rPr>
        <w:t>Interregional Coordination (</w:t>
      </w:r>
      <w:r w:rsidR="00104158">
        <w:rPr>
          <w:b w:val="0"/>
          <w:u w:val="single"/>
        </w:rPr>
        <w:t>1:05 – 1:15</w:t>
      </w:r>
      <w:r w:rsidRPr="00EE111F">
        <w:rPr>
          <w:b w:val="0"/>
          <w:u w:val="single"/>
        </w:rPr>
        <w:t>)</w:t>
      </w:r>
    </w:p>
    <w:p w:rsidR="00453D4A" w:rsidRDefault="007A3AE4" w:rsidP="002D0E48">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453D4A" w:rsidRDefault="00453D4A" w:rsidP="002D0E48">
      <w:pPr>
        <w:pStyle w:val="NoSpacing"/>
        <w:ind w:firstLine="360"/>
        <w:rPr>
          <w:rFonts w:ascii="Arial Narrow" w:hAnsi="Arial Narrow"/>
          <w:sz w:val="24"/>
        </w:rPr>
      </w:pPr>
    </w:p>
    <w:p w:rsidR="001D3B68" w:rsidRDefault="007A3AE4" w:rsidP="007A3AE4">
      <w:pPr>
        <w:pStyle w:val="PrimaryHeading"/>
        <w:tabs>
          <w:tab w:val="left" w:pos="4755"/>
        </w:tabs>
      </w:pPr>
      <w:r>
        <w:t>Upcoming Stakeholder Process Items</w:t>
      </w:r>
      <w:r w:rsidR="00676737">
        <w:t xml:space="preserve"> (</w:t>
      </w:r>
      <w:r w:rsidR="001A5C89">
        <w:t>1:1</w:t>
      </w:r>
      <w:r w:rsidR="00A97521">
        <w:t>5</w:t>
      </w:r>
      <w:r w:rsidR="00104158">
        <w:t xml:space="preserve"> – 1:</w:t>
      </w:r>
      <w:r w:rsidR="001A5C89">
        <w:t>20</w:t>
      </w:r>
      <w:r w:rsidR="007B14ED">
        <w:t xml:space="preserve">) </w:t>
      </w:r>
      <w:r>
        <w:tab/>
      </w:r>
    </w:p>
    <w:p w:rsidR="002D0E48" w:rsidRDefault="00826D09" w:rsidP="00B17B44">
      <w:pPr>
        <w:pStyle w:val="SecondaryHeading-Numbered"/>
        <w:numPr>
          <w:ilvl w:val="0"/>
          <w:numId w:val="0"/>
        </w:numPr>
        <w:rPr>
          <w:b w:val="0"/>
        </w:rPr>
      </w:pPr>
      <w:r>
        <w:rPr>
          <w:b w:val="0"/>
        </w:rPr>
        <w:t>2</w:t>
      </w:r>
      <w:r w:rsidR="00104158">
        <w:rPr>
          <w:b w:val="0"/>
        </w:rPr>
        <w:t>.</w:t>
      </w:r>
      <w:r w:rsidR="00104158" w:rsidRPr="002D0E48">
        <w:rPr>
          <w:b w:val="0"/>
        </w:rPr>
        <w:t xml:space="preserve"> </w:t>
      </w:r>
      <w:r w:rsidR="00043E16" w:rsidRPr="002D0E48">
        <w:rPr>
          <w:b w:val="0"/>
        </w:rPr>
        <w:t xml:space="preserve"> </w:t>
      </w:r>
      <w:r w:rsidR="002D0E48" w:rsidRPr="002D0E48">
        <w:rPr>
          <w:b w:val="0"/>
          <w:szCs w:val="24"/>
          <w:u w:val="single"/>
        </w:rPr>
        <w:t>Stakeholder Process Forum (</w:t>
      </w:r>
      <w:r w:rsidR="001A5C89">
        <w:rPr>
          <w:b w:val="0"/>
          <w:szCs w:val="24"/>
          <w:u w:val="single"/>
        </w:rPr>
        <w:t>1:15 – 1:2</w:t>
      </w:r>
      <w:r w:rsidR="002D0E48" w:rsidRPr="002D0E48">
        <w:rPr>
          <w:b w:val="0"/>
          <w:szCs w:val="24"/>
          <w:u w:val="single"/>
        </w:rPr>
        <w:t>0)</w:t>
      </w:r>
      <w:r w:rsidR="002D0E48" w:rsidRPr="002D0E48">
        <w:rPr>
          <w:b w:val="0"/>
          <w:szCs w:val="24"/>
          <w:u w:val="single"/>
        </w:rPr>
        <w:br/>
      </w:r>
      <w:r w:rsidR="002D0E48" w:rsidRPr="002D0E48">
        <w:rPr>
          <w:b w:val="0"/>
          <w:szCs w:val="24"/>
        </w:rPr>
        <w:t xml:space="preserve">     Michele Greening will </w:t>
      </w:r>
      <w:r w:rsidR="001A5C89">
        <w:rPr>
          <w:b w:val="0"/>
          <w:szCs w:val="24"/>
        </w:rPr>
        <w:t xml:space="preserve">review key topics and outcomes from </w:t>
      </w:r>
      <w:r w:rsidR="00C5709A">
        <w:rPr>
          <w:b w:val="0"/>
          <w:szCs w:val="24"/>
        </w:rPr>
        <w:t>to</w:t>
      </w:r>
      <w:r w:rsidR="002D0E48" w:rsidRPr="002D0E48">
        <w:rPr>
          <w:b w:val="0"/>
          <w:szCs w:val="24"/>
        </w:rPr>
        <w:t>day’s Stakeholder Process Forum</w:t>
      </w:r>
    </w:p>
    <w:p w:rsidR="007A3AE4" w:rsidRDefault="007A3AE4" w:rsidP="007A3AE4">
      <w:pPr>
        <w:pStyle w:val="PrimaryHeading"/>
        <w:tabs>
          <w:tab w:val="left" w:pos="4755"/>
        </w:tabs>
      </w:pPr>
      <w:r>
        <w:t>Reports (</w:t>
      </w:r>
      <w:r w:rsidR="00043E16">
        <w:t>1</w:t>
      </w:r>
      <w:r w:rsidR="001A5C89">
        <w:t>:20</w:t>
      </w:r>
      <w:r w:rsidR="00770B61">
        <w:t>-3:</w:t>
      </w:r>
      <w:r w:rsidR="008E4EBB">
        <w:t>3</w:t>
      </w:r>
      <w:r w:rsidR="00770B61">
        <w:t>5</w:t>
      </w:r>
      <w:r w:rsidRPr="00DB29E9">
        <w:t>)</w:t>
      </w:r>
      <w:r>
        <w:tab/>
      </w:r>
    </w:p>
    <w:p w:rsidR="007A3AE4" w:rsidRPr="00FE6A53" w:rsidRDefault="00826D09" w:rsidP="00FE6A53">
      <w:pPr>
        <w:pStyle w:val="SecondaryHeading-Numbered"/>
        <w:numPr>
          <w:ilvl w:val="0"/>
          <w:numId w:val="0"/>
        </w:numPr>
        <w:spacing w:after="0" w:line="360" w:lineRule="auto"/>
        <w:rPr>
          <w:b w:val="0"/>
          <w:sz w:val="16"/>
          <w:szCs w:val="16"/>
          <w:u w:val="single"/>
        </w:rPr>
      </w:pPr>
      <w:r>
        <w:rPr>
          <w:b w:val="0"/>
        </w:rPr>
        <w:t>3</w:t>
      </w:r>
      <w:r w:rsidR="008A2513" w:rsidRPr="008A2513">
        <w:rPr>
          <w:b w:val="0"/>
        </w:rPr>
        <w:t xml:space="preserve">. </w:t>
      </w:r>
      <w:r w:rsidR="008A2513">
        <w:rPr>
          <w:b w:val="0"/>
        </w:rPr>
        <w:t xml:space="preserve">  </w:t>
      </w:r>
      <w:r w:rsidR="007A3AE4" w:rsidRPr="00EE111F">
        <w:rPr>
          <w:b w:val="0"/>
          <w:u w:val="single"/>
        </w:rPr>
        <w:t>State Activities (</w:t>
      </w:r>
      <w:r w:rsidR="00043E16">
        <w:rPr>
          <w:b w:val="0"/>
          <w:u w:val="single"/>
        </w:rPr>
        <w:t>1</w:t>
      </w:r>
      <w:r w:rsidR="001A5C89">
        <w:rPr>
          <w:b w:val="0"/>
          <w:u w:val="single"/>
        </w:rPr>
        <w:t>:20</w:t>
      </w:r>
      <w:r w:rsidR="00043E16">
        <w:rPr>
          <w:b w:val="0"/>
          <w:u w:val="single"/>
        </w:rPr>
        <w:t>-1</w:t>
      </w:r>
      <w:r w:rsidR="001A5C89">
        <w:rPr>
          <w:b w:val="0"/>
          <w:u w:val="single"/>
        </w:rPr>
        <w:t>:25</w:t>
      </w:r>
      <w:r w:rsidR="00673D9A">
        <w:rPr>
          <w:b w:val="0"/>
          <w:u w:val="single"/>
        </w:rPr>
        <w:t>)</w:t>
      </w:r>
      <w:r w:rsidR="007A3AE4">
        <w:rPr>
          <w:b w:val="0"/>
          <w:u w:val="single"/>
        </w:rPr>
        <w:br/>
      </w:r>
      <w:r w:rsidR="008A2513">
        <w:rPr>
          <w:b w:val="0"/>
        </w:rPr>
        <w:t xml:space="preserve">      </w:t>
      </w:r>
      <w:r w:rsidR="007A3AE4" w:rsidRPr="00B47F15">
        <w:rPr>
          <w:b w:val="0"/>
        </w:rPr>
        <w:t>Receive report on recent activities of the Organiz</w:t>
      </w:r>
      <w:r w:rsidR="00043E16">
        <w:rPr>
          <w:b w:val="0"/>
        </w:rPr>
        <w:t xml:space="preserve">ation of PJM States, Inc. – </w:t>
      </w:r>
      <w:r w:rsidR="007A3AE4" w:rsidRPr="00B47F15">
        <w:rPr>
          <w:b w:val="0"/>
        </w:rPr>
        <w:t>Gregory Carmean</w:t>
      </w:r>
      <w:r w:rsidR="007A3AE4">
        <w:rPr>
          <w:b w:val="0"/>
          <w:u w:val="single"/>
        </w:rPr>
        <w:br/>
      </w:r>
    </w:p>
    <w:p w:rsidR="00E36D50" w:rsidRPr="00A62F08" w:rsidRDefault="00826D09" w:rsidP="00826D09">
      <w:pPr>
        <w:pStyle w:val="SecondaryHeading-Numbered"/>
        <w:numPr>
          <w:ilvl w:val="0"/>
          <w:numId w:val="0"/>
        </w:numPr>
        <w:spacing w:after="0" w:line="360" w:lineRule="auto"/>
        <w:rPr>
          <w:b w:val="0"/>
          <w:u w:val="single"/>
        </w:rPr>
      </w:pPr>
      <w:r w:rsidRPr="00826D09">
        <w:rPr>
          <w:b w:val="0"/>
        </w:rPr>
        <w:t xml:space="preserve">4.  </w:t>
      </w:r>
      <w:r w:rsidR="007A3AE4" w:rsidRPr="00EE111F">
        <w:rPr>
          <w:b w:val="0"/>
          <w:u w:val="single"/>
        </w:rPr>
        <w:t>Market Monitoring Report (</w:t>
      </w:r>
      <w:r w:rsidR="00043E16">
        <w:rPr>
          <w:b w:val="0"/>
          <w:u w:val="single"/>
        </w:rPr>
        <w:t>1</w:t>
      </w:r>
      <w:r w:rsidR="001A5C89">
        <w:rPr>
          <w:b w:val="0"/>
          <w:u w:val="single"/>
        </w:rPr>
        <w:t>:25</w:t>
      </w:r>
      <w:r w:rsidR="00043E16">
        <w:rPr>
          <w:b w:val="0"/>
          <w:u w:val="single"/>
        </w:rPr>
        <w:t>-1</w:t>
      </w:r>
      <w:r w:rsidR="008E4EBB">
        <w:rPr>
          <w:b w:val="0"/>
          <w:u w:val="single"/>
        </w:rPr>
        <w:t>:</w:t>
      </w:r>
      <w:r w:rsidR="001A5C89">
        <w:rPr>
          <w:b w:val="0"/>
          <w:u w:val="single"/>
        </w:rPr>
        <w:t>35</w:t>
      </w:r>
      <w:r w:rsidR="007A3AE4" w:rsidRPr="00EE111F">
        <w:rPr>
          <w:b w:val="0"/>
          <w:u w:val="single"/>
        </w:rPr>
        <w:t>)</w:t>
      </w:r>
      <w:r w:rsidR="007A3AE4">
        <w:rPr>
          <w:b w:val="0"/>
          <w:u w:val="single"/>
        </w:rPr>
        <w:br/>
      </w:r>
      <w:r>
        <w:rPr>
          <w:b w:val="0"/>
        </w:rPr>
        <w:t xml:space="preserve">    </w:t>
      </w:r>
      <w:r w:rsidR="007A3AE4" w:rsidRPr="00E3026F">
        <w:rPr>
          <w:b w:val="0"/>
        </w:rPr>
        <w:t>Receive report of the I</w:t>
      </w:r>
      <w:r w:rsidR="00043E16">
        <w:rPr>
          <w:b w:val="0"/>
        </w:rPr>
        <w:t xml:space="preserve">ndependent Market Monitor – </w:t>
      </w:r>
      <w:r w:rsidR="007A3AE4" w:rsidRPr="00E3026F">
        <w:rPr>
          <w:b w:val="0"/>
        </w:rPr>
        <w:t>Joe Bowring</w:t>
      </w:r>
    </w:p>
    <w:p w:rsidR="00A62F08" w:rsidRPr="00FE6A53" w:rsidRDefault="00A62F08" w:rsidP="00826D09">
      <w:pPr>
        <w:pStyle w:val="SecondaryHeading-Numbered"/>
        <w:numPr>
          <w:ilvl w:val="0"/>
          <w:numId w:val="0"/>
        </w:numPr>
        <w:spacing w:after="0" w:line="360" w:lineRule="auto"/>
        <w:ind w:left="9720" w:hanging="360"/>
        <w:rPr>
          <w:b w:val="0"/>
          <w:sz w:val="16"/>
          <w:szCs w:val="16"/>
          <w:u w:val="single"/>
        </w:rPr>
      </w:pPr>
    </w:p>
    <w:p w:rsidR="007A3AE4" w:rsidRPr="00EE111F" w:rsidRDefault="00826D09" w:rsidP="00826D09">
      <w:pPr>
        <w:pStyle w:val="SecondaryHeading-Numbered"/>
        <w:numPr>
          <w:ilvl w:val="0"/>
          <w:numId w:val="0"/>
        </w:numPr>
        <w:spacing w:after="0" w:line="360" w:lineRule="auto"/>
        <w:rPr>
          <w:b w:val="0"/>
          <w:u w:val="single"/>
        </w:rPr>
      </w:pPr>
      <w:r w:rsidRPr="00826D09">
        <w:rPr>
          <w:b w:val="0"/>
        </w:rPr>
        <w:t xml:space="preserve">5.  </w:t>
      </w:r>
      <w:r w:rsidR="007A3AE4" w:rsidRPr="00EE111F">
        <w:rPr>
          <w:b w:val="0"/>
          <w:u w:val="single"/>
        </w:rPr>
        <w:t xml:space="preserve">PJM Updates </w:t>
      </w:r>
      <w:r w:rsidR="00251E0E">
        <w:rPr>
          <w:b w:val="0"/>
          <w:u w:val="single"/>
        </w:rPr>
        <w:t>(</w:t>
      </w:r>
      <w:r w:rsidR="00043E16">
        <w:rPr>
          <w:b w:val="0"/>
          <w:u w:val="single"/>
        </w:rPr>
        <w:t>1</w:t>
      </w:r>
      <w:r w:rsidR="001A5C89">
        <w:rPr>
          <w:b w:val="0"/>
          <w:u w:val="single"/>
        </w:rPr>
        <w:t>:35</w:t>
      </w:r>
      <w:r w:rsidR="007D304D">
        <w:rPr>
          <w:b w:val="0"/>
          <w:u w:val="single"/>
        </w:rPr>
        <w:t>-1:50</w:t>
      </w:r>
      <w:r w:rsidR="007A3AE4" w:rsidRPr="00EE111F">
        <w:rPr>
          <w:b w:val="0"/>
          <w:u w:val="single"/>
        </w:rPr>
        <w:t>)</w:t>
      </w:r>
    </w:p>
    <w:p w:rsidR="007A3AE4" w:rsidRPr="00EE111F" w:rsidRDefault="007A3AE4" w:rsidP="00FE6A53">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RDefault="007A3AE4" w:rsidP="00FE6A53">
      <w:pPr>
        <w:pStyle w:val="IndTextS"/>
        <w:widowControl w:val="0"/>
        <w:numPr>
          <w:ilvl w:val="0"/>
          <w:numId w:val="14"/>
        </w:numPr>
        <w:spacing w:after="0" w:line="360" w:lineRule="auto"/>
        <w:rPr>
          <w:szCs w:val="24"/>
        </w:rPr>
      </w:pPr>
      <w:r w:rsidRPr="008E4EBB">
        <w:rPr>
          <w:szCs w:val="24"/>
        </w:rPr>
        <w:t>Receiv</w:t>
      </w:r>
      <w:r w:rsidR="00043E16" w:rsidRPr="008E4EBB">
        <w:rPr>
          <w:szCs w:val="24"/>
        </w:rPr>
        <w:t>e report on system operations –</w:t>
      </w:r>
      <w:r w:rsidRPr="008E4EBB">
        <w:rPr>
          <w:szCs w:val="24"/>
        </w:rPr>
        <w:t xml:space="preserve"> </w:t>
      </w:r>
      <w:r w:rsidR="00486DDB" w:rsidRPr="008E4EBB">
        <w:rPr>
          <w:szCs w:val="24"/>
        </w:rPr>
        <w:t>Hong Chen</w:t>
      </w:r>
    </w:p>
    <w:p w:rsidR="008E4EBB" w:rsidRPr="00FE6A53" w:rsidRDefault="007A3AE4" w:rsidP="00FE6A53">
      <w:pPr>
        <w:pStyle w:val="IndTextS"/>
        <w:widowControl w:val="0"/>
        <w:numPr>
          <w:ilvl w:val="0"/>
          <w:numId w:val="14"/>
        </w:numPr>
        <w:spacing w:after="0" w:line="360" w:lineRule="auto"/>
        <w:rPr>
          <w:rStyle w:val="Strong"/>
          <w:b w:val="0"/>
          <w:bCs w:val="0"/>
          <w:szCs w:val="24"/>
        </w:rPr>
      </w:pPr>
      <w:r w:rsidRPr="00FE6A53">
        <w:rPr>
          <w:rStyle w:val="Strong"/>
          <w:b w:val="0"/>
          <w:szCs w:val="24"/>
        </w:rPr>
        <w:t>Receive report on recent regulatory activities –</w:t>
      </w:r>
      <w:r w:rsidR="00E20FDE">
        <w:rPr>
          <w:rStyle w:val="Strong"/>
          <w:b w:val="0"/>
          <w:szCs w:val="24"/>
        </w:rPr>
        <w:t xml:space="preserve"> Jacqui Hugee</w:t>
      </w:r>
      <w:r w:rsidR="00C616F6" w:rsidRPr="00FE6A53">
        <w:rPr>
          <w:rStyle w:val="Strong"/>
          <w:b w:val="0"/>
          <w:szCs w:val="24"/>
        </w:rPr>
        <w:br/>
      </w:r>
    </w:p>
    <w:p w:rsidR="007A3AE4" w:rsidRDefault="000111EE" w:rsidP="00FE6A53">
      <w:pPr>
        <w:pStyle w:val="SecondaryHeading-Numbered"/>
        <w:numPr>
          <w:ilvl w:val="0"/>
          <w:numId w:val="23"/>
        </w:numPr>
        <w:spacing w:after="0" w:line="360" w:lineRule="auto"/>
        <w:rPr>
          <w:b w:val="0"/>
          <w:u w:val="single"/>
        </w:rPr>
      </w:pPr>
      <w:r>
        <w:rPr>
          <w:b w:val="0"/>
          <w:u w:val="single"/>
        </w:rPr>
        <w:t>Standing Committee Reports</w:t>
      </w:r>
      <w:r w:rsidR="007A3AE4" w:rsidRPr="00EE111F">
        <w:rPr>
          <w:b w:val="0"/>
          <w:u w:val="single"/>
        </w:rPr>
        <w:t xml:space="preserve"> (</w:t>
      </w:r>
      <w:r w:rsidR="00C5709A">
        <w:rPr>
          <w:b w:val="0"/>
          <w:u w:val="single"/>
        </w:rPr>
        <w:t>1:50-2:10</w:t>
      </w:r>
      <w:r w:rsidR="007A3AE4" w:rsidRPr="00EE111F">
        <w:rPr>
          <w:b w:val="0"/>
          <w:u w:val="single"/>
        </w:rPr>
        <w:t>)</w:t>
      </w:r>
    </w:p>
    <w:p w:rsidR="000111EE" w:rsidRPr="00EE111F" w:rsidRDefault="000111EE"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RDefault="000111EE"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RDefault="000111EE" w:rsidP="00FE6A53">
      <w:pPr>
        <w:pStyle w:val="IndTextS"/>
        <w:widowControl w:val="0"/>
        <w:numPr>
          <w:ilvl w:val="0"/>
          <w:numId w:val="17"/>
        </w:numPr>
        <w:spacing w:after="0" w:line="360" w:lineRule="auto"/>
      </w:pPr>
      <w:r w:rsidRPr="00EE111F">
        <w:t xml:space="preserve">Operating Committee (OC) – </w:t>
      </w:r>
      <w:r w:rsidR="00F3389E">
        <w:t>Lauren Strella</w:t>
      </w:r>
      <w:r w:rsidR="00043E16">
        <w:t xml:space="preserve"> </w:t>
      </w:r>
      <w:r w:rsidR="0066675A">
        <w:t>Wahba</w:t>
      </w:r>
    </w:p>
    <w:p w:rsidR="000111EE" w:rsidRPr="00EE111F" w:rsidRDefault="000111EE" w:rsidP="00FE6A53">
      <w:pPr>
        <w:pStyle w:val="IndTextS"/>
        <w:widowControl w:val="0"/>
        <w:numPr>
          <w:ilvl w:val="0"/>
          <w:numId w:val="17"/>
        </w:numPr>
        <w:spacing w:after="0" w:line="360" w:lineRule="auto"/>
      </w:pPr>
      <w:r w:rsidRPr="00EE111F">
        <w:t xml:space="preserve">Planning Committee (PC) – </w:t>
      </w:r>
      <w:r>
        <w:t>Molly Mooney</w:t>
      </w:r>
    </w:p>
    <w:p w:rsidR="000111EE" w:rsidRDefault="000111EE" w:rsidP="000111EE">
      <w:pPr>
        <w:pStyle w:val="SecondaryHeading-Numbered"/>
        <w:numPr>
          <w:ilvl w:val="0"/>
          <w:numId w:val="0"/>
        </w:numPr>
        <w:spacing w:after="0" w:line="360" w:lineRule="auto"/>
        <w:ind w:left="360"/>
        <w:rPr>
          <w:b w:val="0"/>
          <w:u w:val="single"/>
        </w:rPr>
      </w:pPr>
    </w:p>
    <w:p w:rsidR="00C616F6" w:rsidRDefault="00C616F6" w:rsidP="000111EE">
      <w:pPr>
        <w:pStyle w:val="SecondaryHeading-Numbered"/>
        <w:numPr>
          <w:ilvl w:val="0"/>
          <w:numId w:val="0"/>
        </w:numPr>
        <w:spacing w:after="0" w:line="360" w:lineRule="auto"/>
        <w:ind w:left="360"/>
        <w:rPr>
          <w:b w:val="0"/>
          <w:u w:val="single"/>
        </w:rPr>
      </w:pPr>
    </w:p>
    <w:p w:rsidR="00703776" w:rsidRDefault="00DC622C" w:rsidP="00042A58">
      <w:pPr>
        <w:pStyle w:val="SecondaryHeading-Numbered"/>
        <w:numPr>
          <w:ilvl w:val="0"/>
          <w:numId w:val="23"/>
        </w:numPr>
        <w:spacing w:after="0" w:line="360" w:lineRule="auto"/>
        <w:rPr>
          <w:b w:val="0"/>
          <w:u w:val="single"/>
        </w:rPr>
      </w:pPr>
      <w:r>
        <w:rPr>
          <w:b w:val="0"/>
          <w:u w:val="single"/>
        </w:rPr>
        <w:t xml:space="preserve">Open </w:t>
      </w:r>
      <w:r w:rsidR="000111EE">
        <w:rPr>
          <w:b w:val="0"/>
          <w:u w:val="single"/>
        </w:rPr>
        <w:t>I</w:t>
      </w:r>
      <w:r>
        <w:rPr>
          <w:b w:val="0"/>
          <w:u w:val="single"/>
        </w:rPr>
        <w:t>ssue</w:t>
      </w:r>
      <w:r w:rsidR="000111EE">
        <w:rPr>
          <w:b w:val="0"/>
          <w:u w:val="single"/>
        </w:rPr>
        <w:t xml:space="preserve"> Reports (</w:t>
      </w:r>
      <w:r w:rsidR="00043E16">
        <w:rPr>
          <w:b w:val="0"/>
          <w:u w:val="single"/>
        </w:rPr>
        <w:t>2</w:t>
      </w:r>
      <w:r w:rsidR="00C5709A">
        <w:rPr>
          <w:b w:val="0"/>
          <w:u w:val="single"/>
        </w:rPr>
        <w:t>:10 – 2:30</w:t>
      </w:r>
      <w:r w:rsidR="000111EE">
        <w:rPr>
          <w:b w:val="0"/>
          <w:u w:val="single"/>
        </w:rPr>
        <w:t xml:space="preserve">) </w:t>
      </w:r>
    </w:p>
    <w:p w:rsidR="005310AF" w:rsidRDefault="00F06379" w:rsidP="00005814">
      <w:pPr>
        <w:pStyle w:val="SecondaryHeading-Numbered"/>
        <w:numPr>
          <w:ilvl w:val="0"/>
          <w:numId w:val="0"/>
        </w:numPr>
        <w:spacing w:after="0" w:line="360" w:lineRule="auto"/>
        <w:ind w:left="360"/>
        <w:rPr>
          <w:b w:val="0"/>
          <w:szCs w:val="24"/>
        </w:rPr>
      </w:pPr>
      <w:r>
        <w:rPr>
          <w:b w:val="0"/>
          <w:szCs w:val="24"/>
        </w:rPr>
        <w:t>A</w:t>
      </w:r>
      <w:r w:rsidR="0020201A">
        <w:rPr>
          <w:b w:val="0"/>
          <w:szCs w:val="24"/>
        </w:rPr>
        <w:t xml:space="preserve">. </w:t>
      </w:r>
      <w:r w:rsidR="00A36BFA">
        <w:rPr>
          <w:b w:val="0"/>
          <w:szCs w:val="24"/>
        </w:rPr>
        <w:t xml:space="preserve"> </w:t>
      </w:r>
      <w:hyperlink r:id="rId8" w:history="1">
        <w:r w:rsidR="00A36BFA" w:rsidRPr="00A36BFA">
          <w:rPr>
            <w:rStyle w:val="Hyperlink"/>
            <w:b w:val="0"/>
            <w:szCs w:val="24"/>
          </w:rPr>
          <w:t>Effective Load Carrying Capability for Limited Duration Resources and Intermittent Resources</w:t>
        </w:r>
      </w:hyperlink>
      <w:r w:rsidR="00A36BFA">
        <w:rPr>
          <w:b w:val="0"/>
          <w:szCs w:val="24"/>
        </w:rPr>
        <w:t xml:space="preserve">  (CCSTF) – </w:t>
      </w:r>
      <w:r w:rsidR="00A113B3">
        <w:rPr>
          <w:b w:val="0"/>
          <w:szCs w:val="24"/>
        </w:rPr>
        <w:t>Melissa Pilong</w:t>
      </w:r>
    </w:p>
    <w:p w:rsidR="00005814" w:rsidRPr="00005814" w:rsidRDefault="00F06379" w:rsidP="00005814">
      <w:pPr>
        <w:pStyle w:val="SecondaryHeading-Numbered"/>
        <w:numPr>
          <w:ilvl w:val="0"/>
          <w:numId w:val="0"/>
        </w:numPr>
        <w:spacing w:after="0" w:line="360" w:lineRule="auto"/>
        <w:ind w:left="360"/>
        <w:rPr>
          <w:b w:val="0"/>
          <w:szCs w:val="24"/>
        </w:rPr>
      </w:pPr>
      <w:r>
        <w:rPr>
          <w:b w:val="0"/>
          <w:szCs w:val="24"/>
        </w:rPr>
        <w:t>B</w:t>
      </w:r>
      <w:r w:rsidR="005310AF">
        <w:rPr>
          <w:b w:val="0"/>
          <w:szCs w:val="24"/>
        </w:rPr>
        <w:t xml:space="preserve">. </w:t>
      </w:r>
      <w:hyperlink r:id="rId9" w:history="1">
        <w:r w:rsidR="005310AF" w:rsidRPr="005310AF">
          <w:rPr>
            <w:rStyle w:val="Hyperlink"/>
            <w:b w:val="0"/>
            <w:szCs w:val="24"/>
          </w:rPr>
          <w:t>RTEP Market Efficiency Analysis</w:t>
        </w:r>
      </w:hyperlink>
      <w:r w:rsidR="005310AF" w:rsidRPr="005310AF">
        <w:rPr>
          <w:rStyle w:val="Hyperlink"/>
          <w:b w:val="0"/>
          <w:szCs w:val="24"/>
        </w:rPr>
        <w:t xml:space="preserve"> </w:t>
      </w:r>
      <w:r w:rsidR="005310AF" w:rsidRPr="00863AF0">
        <w:rPr>
          <w:rStyle w:val="Hyperlink"/>
          <w:b w:val="0"/>
          <w:color w:val="auto"/>
          <w:szCs w:val="24"/>
          <w:u w:val="none"/>
        </w:rPr>
        <w:t>(MEPETF) – Jack Thomas</w:t>
      </w:r>
      <w:r w:rsidR="002D6BEC">
        <w:rPr>
          <w:b w:val="0"/>
          <w:szCs w:val="24"/>
        </w:rPr>
        <w:br/>
      </w:r>
    </w:p>
    <w:p w:rsidR="00D644DB" w:rsidRPr="009A2B37" w:rsidRDefault="00DC622C" w:rsidP="00042A58">
      <w:pPr>
        <w:pStyle w:val="SecondaryHeading-Numbered"/>
        <w:numPr>
          <w:ilvl w:val="0"/>
          <w:numId w:val="23"/>
        </w:numPr>
        <w:spacing w:after="0" w:line="360" w:lineRule="auto"/>
        <w:rPr>
          <w:b w:val="0"/>
          <w:u w:val="single"/>
        </w:rPr>
      </w:pPr>
      <w:r>
        <w:rPr>
          <w:b w:val="0"/>
          <w:u w:val="single"/>
        </w:rPr>
        <w:t>Open Issue Reports – Informational</w:t>
      </w:r>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D644DB">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042A58" w:rsidP="00E81220">
            <w:pPr>
              <w:rPr>
                <w:rFonts w:ascii="Arial Narrow" w:hAnsi="Arial Narrow"/>
                <w:b/>
                <w:sz w:val="24"/>
                <w:szCs w:val="24"/>
              </w:rPr>
            </w:pPr>
            <w:r>
              <w:rPr>
                <w:rFonts w:ascii="Arial Narrow" w:hAnsi="Arial Narrow"/>
                <w:b/>
                <w:sz w:val="24"/>
                <w:szCs w:val="24"/>
              </w:rPr>
              <w:t>Contact</w:t>
            </w:r>
          </w:p>
        </w:tc>
      </w:tr>
      <w:tr w:rsidR="00F06379" w:rsidRPr="002C6D2F" w:rsidTr="00D644DB">
        <w:tc>
          <w:tcPr>
            <w:tcW w:w="630" w:type="dxa"/>
          </w:tcPr>
          <w:p w:rsidR="00F06379" w:rsidRDefault="00F06379" w:rsidP="00C56287">
            <w:pPr>
              <w:rPr>
                <w:rFonts w:ascii="Arial Narrow" w:hAnsi="Arial Narrow"/>
                <w:sz w:val="24"/>
                <w:szCs w:val="24"/>
              </w:rPr>
            </w:pPr>
            <w:r>
              <w:rPr>
                <w:rFonts w:ascii="Arial Narrow" w:hAnsi="Arial Narrow"/>
                <w:sz w:val="24"/>
                <w:szCs w:val="24"/>
              </w:rPr>
              <w:t xml:space="preserve">A. </w:t>
            </w:r>
          </w:p>
        </w:tc>
        <w:tc>
          <w:tcPr>
            <w:tcW w:w="3780" w:type="dxa"/>
          </w:tcPr>
          <w:p w:rsidR="00F06379" w:rsidRDefault="00F06379" w:rsidP="00C56287">
            <w:hyperlink r:id="rId10" w:history="1">
              <w:r w:rsidRPr="0014693A">
                <w:rPr>
                  <w:rStyle w:val="Hyperlink"/>
                  <w:rFonts w:ascii="Arial Narrow" w:hAnsi="Arial Narrow"/>
                  <w:sz w:val="24"/>
                  <w:szCs w:val="24"/>
                </w:rPr>
                <w:t>Five Minute Dispatch and Pricing</w:t>
              </w:r>
            </w:hyperlink>
          </w:p>
        </w:tc>
        <w:tc>
          <w:tcPr>
            <w:tcW w:w="1800" w:type="dxa"/>
          </w:tcPr>
          <w:p w:rsidR="00F06379" w:rsidRPr="002C6D2F" w:rsidRDefault="00F06379" w:rsidP="00C56287">
            <w:pPr>
              <w:rPr>
                <w:rFonts w:ascii="Arial Narrow" w:hAnsi="Arial Narrow"/>
                <w:sz w:val="24"/>
                <w:szCs w:val="24"/>
              </w:rPr>
            </w:pPr>
            <w:r>
              <w:rPr>
                <w:rFonts w:ascii="Arial Narrow" w:hAnsi="Arial Narrow"/>
                <w:sz w:val="24"/>
                <w:szCs w:val="24"/>
              </w:rPr>
              <w:t>MIC</w:t>
            </w:r>
          </w:p>
        </w:tc>
        <w:tc>
          <w:tcPr>
            <w:tcW w:w="2700" w:type="dxa"/>
          </w:tcPr>
          <w:p w:rsidR="00F06379" w:rsidRPr="00F06379" w:rsidRDefault="00F06379" w:rsidP="00C56287">
            <w:pPr>
              <w:rPr>
                <w:rFonts w:ascii="Arial Narrow" w:hAnsi="Arial Narrow"/>
                <w:b/>
                <w:sz w:val="24"/>
                <w:szCs w:val="24"/>
              </w:rPr>
            </w:pPr>
            <w:r w:rsidRPr="0020201A">
              <w:rPr>
                <w:rStyle w:val="Hyperlink"/>
                <w:rFonts w:ascii="Arial Narrow" w:hAnsi="Arial Narrow"/>
                <w:color w:val="auto"/>
                <w:sz w:val="24"/>
                <w:szCs w:val="24"/>
                <w:u w:val="none"/>
              </w:rPr>
              <w:t>Susan Kenney/ Alex Scheirer</w:t>
            </w:r>
          </w:p>
        </w:tc>
      </w:tr>
      <w:tr w:rsidR="00C56287" w:rsidRPr="002C6D2F" w:rsidTr="00D644DB">
        <w:tc>
          <w:tcPr>
            <w:tcW w:w="630" w:type="dxa"/>
          </w:tcPr>
          <w:p w:rsidR="00C56287" w:rsidRPr="002C6D2F" w:rsidRDefault="00F06379" w:rsidP="00C56287">
            <w:pPr>
              <w:rPr>
                <w:rFonts w:ascii="Arial Narrow" w:hAnsi="Arial Narrow"/>
                <w:sz w:val="24"/>
                <w:szCs w:val="24"/>
              </w:rPr>
            </w:pPr>
            <w:r>
              <w:rPr>
                <w:rFonts w:ascii="Arial Narrow" w:hAnsi="Arial Narrow"/>
                <w:sz w:val="24"/>
                <w:szCs w:val="24"/>
              </w:rPr>
              <w:t>B</w:t>
            </w:r>
            <w:r w:rsidR="00A113B3">
              <w:rPr>
                <w:rFonts w:ascii="Arial Narrow" w:hAnsi="Arial Narrow"/>
                <w:sz w:val="24"/>
                <w:szCs w:val="24"/>
              </w:rPr>
              <w:t>.</w:t>
            </w:r>
          </w:p>
        </w:tc>
        <w:tc>
          <w:tcPr>
            <w:tcW w:w="3780" w:type="dxa"/>
          </w:tcPr>
          <w:p w:rsidR="00C56287" w:rsidRPr="002C6D2F" w:rsidRDefault="00EB79F8" w:rsidP="00C56287">
            <w:pPr>
              <w:rPr>
                <w:rFonts w:ascii="Arial Narrow" w:hAnsi="Arial Narrow"/>
                <w:sz w:val="24"/>
                <w:szCs w:val="24"/>
              </w:rPr>
            </w:pPr>
            <w:hyperlink r:id="rId11" w:history="1">
              <w:r w:rsidR="00C56287" w:rsidRPr="002C6D2F">
                <w:rPr>
                  <w:rStyle w:val="Hyperlink"/>
                  <w:rFonts w:ascii="Arial Narrow" w:hAnsi="Arial Narrow"/>
                  <w:sz w:val="24"/>
                  <w:szCs w:val="24"/>
                </w:rPr>
                <w:t>Fuel Cost Policy</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MIC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Bhavana Keshavamurthy/ Diane Antonelli</w:t>
            </w:r>
          </w:p>
        </w:tc>
      </w:tr>
      <w:tr w:rsidR="00610466" w:rsidRPr="002C6D2F" w:rsidTr="00D644DB">
        <w:tc>
          <w:tcPr>
            <w:tcW w:w="630" w:type="dxa"/>
          </w:tcPr>
          <w:p w:rsidR="00610466" w:rsidRPr="002C6D2F" w:rsidRDefault="00F06379" w:rsidP="00C56287">
            <w:pPr>
              <w:rPr>
                <w:rFonts w:ascii="Arial Narrow" w:hAnsi="Arial Narrow"/>
                <w:sz w:val="24"/>
                <w:szCs w:val="24"/>
              </w:rPr>
            </w:pPr>
            <w:r>
              <w:rPr>
                <w:rFonts w:ascii="Arial Narrow" w:hAnsi="Arial Narrow"/>
                <w:sz w:val="24"/>
                <w:szCs w:val="24"/>
              </w:rPr>
              <w:t>C</w:t>
            </w:r>
            <w:r w:rsidR="00A113B3">
              <w:rPr>
                <w:rFonts w:ascii="Arial Narrow" w:hAnsi="Arial Narrow"/>
                <w:sz w:val="24"/>
                <w:szCs w:val="24"/>
              </w:rPr>
              <w:t>.</w:t>
            </w:r>
          </w:p>
        </w:tc>
        <w:tc>
          <w:tcPr>
            <w:tcW w:w="3780" w:type="dxa"/>
          </w:tcPr>
          <w:p w:rsidR="00610466" w:rsidRPr="00610466" w:rsidRDefault="00EB79F8" w:rsidP="00C56287">
            <w:pPr>
              <w:rPr>
                <w:rFonts w:ascii="Arial Narrow" w:hAnsi="Arial Narrow"/>
                <w:sz w:val="24"/>
                <w:szCs w:val="24"/>
              </w:rPr>
            </w:pPr>
            <w:hyperlink r:id="rId12" w:history="1">
              <w:r w:rsidR="00610466" w:rsidRPr="00610466">
                <w:rPr>
                  <w:rStyle w:val="Hyperlink"/>
                  <w:rFonts w:ascii="Arial Narrow" w:hAnsi="Arial Narrow"/>
                  <w:sz w:val="24"/>
                  <w:szCs w:val="24"/>
                </w:rPr>
                <w:t>PRD Credits Disposition</w:t>
              </w:r>
            </w:hyperlink>
          </w:p>
        </w:tc>
        <w:tc>
          <w:tcPr>
            <w:tcW w:w="1800" w:type="dxa"/>
          </w:tcPr>
          <w:p w:rsidR="00610466" w:rsidRPr="002C6D2F" w:rsidRDefault="00610466" w:rsidP="00C56287">
            <w:pPr>
              <w:rPr>
                <w:rFonts w:ascii="Arial Narrow" w:hAnsi="Arial Narrow"/>
                <w:sz w:val="24"/>
                <w:szCs w:val="24"/>
              </w:rPr>
            </w:pPr>
            <w:r>
              <w:rPr>
                <w:rFonts w:ascii="Arial Narrow" w:hAnsi="Arial Narrow"/>
                <w:sz w:val="24"/>
                <w:szCs w:val="24"/>
              </w:rPr>
              <w:t>MIC</w:t>
            </w:r>
          </w:p>
        </w:tc>
        <w:tc>
          <w:tcPr>
            <w:tcW w:w="2700" w:type="dxa"/>
          </w:tcPr>
          <w:p w:rsidR="00610466" w:rsidRDefault="00610466" w:rsidP="00C56287">
            <w:pPr>
              <w:rPr>
                <w:rFonts w:ascii="Arial Narrow" w:hAnsi="Arial Narrow"/>
                <w:sz w:val="24"/>
                <w:szCs w:val="24"/>
              </w:rPr>
            </w:pPr>
            <w:r>
              <w:rPr>
                <w:rFonts w:ascii="Arial Narrow" w:hAnsi="Arial Narrow"/>
                <w:sz w:val="24"/>
                <w:szCs w:val="24"/>
              </w:rPr>
              <w:t>Bhavana Keshavamurthy</w:t>
            </w:r>
          </w:p>
        </w:tc>
      </w:tr>
      <w:tr w:rsidR="00C56287" w:rsidRPr="002C6D2F" w:rsidTr="00D644DB">
        <w:tc>
          <w:tcPr>
            <w:tcW w:w="630" w:type="dxa"/>
          </w:tcPr>
          <w:p w:rsidR="00C56287" w:rsidRPr="002C6D2F" w:rsidRDefault="00F06379" w:rsidP="00C56287">
            <w:pPr>
              <w:rPr>
                <w:rFonts w:ascii="Arial Narrow" w:hAnsi="Arial Narrow"/>
                <w:sz w:val="24"/>
                <w:szCs w:val="24"/>
              </w:rPr>
            </w:pPr>
            <w:r>
              <w:rPr>
                <w:rFonts w:ascii="Arial Narrow" w:hAnsi="Arial Narrow"/>
                <w:sz w:val="24"/>
                <w:szCs w:val="24"/>
              </w:rPr>
              <w:t>D</w:t>
            </w:r>
            <w:r w:rsidR="00A113B3">
              <w:rPr>
                <w:rFonts w:ascii="Arial Narrow" w:hAnsi="Arial Narrow"/>
                <w:sz w:val="24"/>
                <w:szCs w:val="24"/>
              </w:rPr>
              <w:t>.</w:t>
            </w:r>
          </w:p>
        </w:tc>
        <w:tc>
          <w:tcPr>
            <w:tcW w:w="3780" w:type="dxa"/>
          </w:tcPr>
          <w:p w:rsidR="00C56287" w:rsidRPr="002C6D2F" w:rsidRDefault="00EB79F8" w:rsidP="00C56287">
            <w:pPr>
              <w:rPr>
                <w:rFonts w:ascii="Arial Narrow" w:hAnsi="Arial Narrow"/>
                <w:sz w:val="24"/>
                <w:szCs w:val="24"/>
              </w:rPr>
            </w:pPr>
            <w:hyperlink r:id="rId13" w:history="1">
              <w:r w:rsidR="00C56287" w:rsidRPr="002C6D2F">
                <w:rPr>
                  <w:rStyle w:val="Hyperlink"/>
                  <w:rFonts w:ascii="Arial Narrow" w:hAnsi="Arial Narrow"/>
                  <w:sz w:val="24"/>
                  <w:szCs w:val="24"/>
                </w:rPr>
                <w:t>Real Time Market Values</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MIC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Laura Walter/ Kevin Hatch</w:t>
            </w:r>
          </w:p>
        </w:tc>
      </w:tr>
      <w:tr w:rsidR="00C56287" w:rsidRPr="002C6D2F" w:rsidTr="00D644DB">
        <w:tc>
          <w:tcPr>
            <w:tcW w:w="630" w:type="dxa"/>
          </w:tcPr>
          <w:p w:rsidR="00C56287" w:rsidRPr="002C6D2F" w:rsidRDefault="00F06379" w:rsidP="00C56287">
            <w:pPr>
              <w:rPr>
                <w:rFonts w:ascii="Arial Narrow" w:hAnsi="Arial Narrow"/>
                <w:sz w:val="24"/>
                <w:szCs w:val="24"/>
              </w:rPr>
            </w:pPr>
            <w:r>
              <w:rPr>
                <w:rFonts w:ascii="Arial Narrow" w:hAnsi="Arial Narrow"/>
                <w:sz w:val="24"/>
                <w:szCs w:val="24"/>
              </w:rPr>
              <w:t>E</w:t>
            </w:r>
            <w:r w:rsidR="00A113B3">
              <w:rPr>
                <w:rFonts w:ascii="Arial Narrow" w:hAnsi="Arial Narrow"/>
                <w:sz w:val="24"/>
                <w:szCs w:val="24"/>
              </w:rPr>
              <w:t>.</w:t>
            </w:r>
          </w:p>
        </w:tc>
        <w:tc>
          <w:tcPr>
            <w:tcW w:w="3780" w:type="dxa"/>
          </w:tcPr>
          <w:p w:rsidR="00C56287" w:rsidRPr="002C6D2F" w:rsidRDefault="00EB79F8" w:rsidP="00C56287">
            <w:pPr>
              <w:rPr>
                <w:rFonts w:ascii="Arial Narrow" w:hAnsi="Arial Narrow"/>
                <w:sz w:val="24"/>
                <w:szCs w:val="24"/>
              </w:rPr>
            </w:pPr>
            <w:hyperlink r:id="rId14" w:history="1">
              <w:r w:rsidR="00C56287" w:rsidRPr="002C6D2F">
                <w:rPr>
                  <w:rStyle w:val="Hyperlink"/>
                  <w:rFonts w:ascii="Arial Narrow" w:hAnsi="Arial Narrow"/>
                  <w:sz w:val="24"/>
                  <w:szCs w:val="24"/>
                </w:rPr>
                <w:t>Stability Limits in Markets and Operations</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MIC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Bhavana Keshavamurthy</w:t>
            </w:r>
          </w:p>
        </w:tc>
      </w:tr>
      <w:tr w:rsidR="00610466" w:rsidRPr="002C6D2F" w:rsidTr="00D644DB">
        <w:tc>
          <w:tcPr>
            <w:tcW w:w="630" w:type="dxa"/>
          </w:tcPr>
          <w:p w:rsidR="00610466" w:rsidRPr="002C6D2F" w:rsidRDefault="00F06379" w:rsidP="00C56287">
            <w:pPr>
              <w:rPr>
                <w:rFonts w:ascii="Arial Narrow" w:hAnsi="Arial Narrow"/>
                <w:sz w:val="24"/>
                <w:szCs w:val="24"/>
              </w:rPr>
            </w:pPr>
            <w:r>
              <w:rPr>
                <w:rFonts w:ascii="Arial Narrow" w:hAnsi="Arial Narrow"/>
                <w:sz w:val="24"/>
                <w:szCs w:val="24"/>
              </w:rPr>
              <w:t>F</w:t>
            </w:r>
            <w:r w:rsidR="00A113B3">
              <w:rPr>
                <w:rFonts w:ascii="Arial Narrow" w:hAnsi="Arial Narrow"/>
                <w:sz w:val="24"/>
                <w:szCs w:val="24"/>
              </w:rPr>
              <w:t>.</w:t>
            </w:r>
          </w:p>
        </w:tc>
        <w:tc>
          <w:tcPr>
            <w:tcW w:w="3780" w:type="dxa"/>
          </w:tcPr>
          <w:p w:rsidR="00610466" w:rsidRPr="00610466" w:rsidRDefault="00EB79F8" w:rsidP="00C56287">
            <w:pPr>
              <w:rPr>
                <w:rFonts w:ascii="Arial Narrow" w:hAnsi="Arial Narrow"/>
                <w:sz w:val="24"/>
                <w:szCs w:val="24"/>
              </w:rPr>
            </w:pPr>
            <w:hyperlink r:id="rId15" w:history="1">
              <w:r w:rsidR="00610466" w:rsidRPr="00610466">
                <w:rPr>
                  <w:rStyle w:val="Hyperlink"/>
                  <w:rFonts w:ascii="Arial Narrow" w:hAnsi="Arial Narrow"/>
                  <w:sz w:val="24"/>
                  <w:szCs w:val="24"/>
                </w:rPr>
                <w:t>Transparency in PAI Settlements</w:t>
              </w:r>
            </w:hyperlink>
          </w:p>
        </w:tc>
        <w:tc>
          <w:tcPr>
            <w:tcW w:w="1800" w:type="dxa"/>
          </w:tcPr>
          <w:p w:rsidR="00610466" w:rsidRPr="002C6D2F" w:rsidRDefault="00610466" w:rsidP="00C56287">
            <w:pPr>
              <w:rPr>
                <w:rFonts w:ascii="Arial Narrow" w:hAnsi="Arial Narrow"/>
                <w:sz w:val="24"/>
                <w:szCs w:val="24"/>
              </w:rPr>
            </w:pPr>
            <w:r>
              <w:rPr>
                <w:rFonts w:ascii="Arial Narrow" w:hAnsi="Arial Narrow"/>
                <w:sz w:val="24"/>
                <w:szCs w:val="24"/>
              </w:rPr>
              <w:t>MIC</w:t>
            </w:r>
          </w:p>
        </w:tc>
        <w:tc>
          <w:tcPr>
            <w:tcW w:w="2700" w:type="dxa"/>
          </w:tcPr>
          <w:p w:rsidR="00610466" w:rsidRDefault="00610466" w:rsidP="00C56287">
            <w:pPr>
              <w:rPr>
                <w:rFonts w:ascii="Arial Narrow" w:hAnsi="Arial Narrow"/>
                <w:sz w:val="24"/>
                <w:szCs w:val="24"/>
              </w:rPr>
            </w:pPr>
            <w:r>
              <w:rPr>
                <w:rFonts w:ascii="Arial Narrow" w:hAnsi="Arial Narrow"/>
                <w:sz w:val="24"/>
                <w:szCs w:val="24"/>
              </w:rPr>
              <w:t>Bhavana Keshavamurthy</w:t>
            </w:r>
          </w:p>
        </w:tc>
      </w:tr>
      <w:tr w:rsidR="00C56287" w:rsidRPr="002C6D2F" w:rsidTr="00D644DB">
        <w:tc>
          <w:tcPr>
            <w:tcW w:w="630" w:type="dxa"/>
          </w:tcPr>
          <w:p w:rsidR="00C56287" w:rsidRPr="002C6D2F" w:rsidRDefault="00F06379" w:rsidP="00C56287">
            <w:pPr>
              <w:rPr>
                <w:rFonts w:ascii="Arial Narrow" w:hAnsi="Arial Narrow"/>
                <w:sz w:val="24"/>
                <w:szCs w:val="24"/>
              </w:rPr>
            </w:pPr>
            <w:r>
              <w:rPr>
                <w:rFonts w:ascii="Arial Narrow" w:hAnsi="Arial Narrow"/>
                <w:sz w:val="24"/>
                <w:szCs w:val="24"/>
              </w:rPr>
              <w:t>G</w:t>
            </w:r>
            <w:r w:rsidR="00A113B3">
              <w:rPr>
                <w:rFonts w:ascii="Arial Narrow" w:hAnsi="Arial Narrow"/>
                <w:sz w:val="24"/>
                <w:szCs w:val="24"/>
              </w:rPr>
              <w:t>.</w:t>
            </w:r>
          </w:p>
        </w:tc>
        <w:tc>
          <w:tcPr>
            <w:tcW w:w="3780" w:type="dxa"/>
          </w:tcPr>
          <w:p w:rsidR="00C56287" w:rsidRPr="007D304D" w:rsidRDefault="00EB79F8" w:rsidP="00C56287">
            <w:pPr>
              <w:rPr>
                <w:rFonts w:ascii="Arial Narrow" w:hAnsi="Arial Narrow"/>
                <w:sz w:val="24"/>
                <w:szCs w:val="24"/>
              </w:rPr>
            </w:pPr>
            <w:hyperlink r:id="rId16" w:history="1">
              <w:r w:rsidR="00C56287" w:rsidRPr="007D304D">
                <w:rPr>
                  <w:rStyle w:val="Hyperlink"/>
                  <w:rFonts w:ascii="Arial Narrow" w:hAnsi="Arial Narrow"/>
                  <w:sz w:val="24"/>
                  <w:szCs w:val="24"/>
                </w:rPr>
                <w:t>Black Start Unit Involuntary Termination &amp; Substitution Rules</w:t>
              </w:r>
            </w:hyperlink>
          </w:p>
        </w:tc>
        <w:tc>
          <w:tcPr>
            <w:tcW w:w="1800" w:type="dxa"/>
          </w:tcPr>
          <w:p w:rsidR="00C56287" w:rsidRPr="002C6D2F" w:rsidRDefault="00C56287" w:rsidP="00C56287">
            <w:pPr>
              <w:rPr>
                <w:rFonts w:ascii="Arial Narrow" w:hAnsi="Arial Narrow"/>
                <w:sz w:val="24"/>
                <w:szCs w:val="24"/>
              </w:rPr>
            </w:pPr>
            <w:r>
              <w:rPr>
                <w:rFonts w:ascii="Arial Narrow" w:hAnsi="Arial Narrow"/>
                <w:sz w:val="24"/>
                <w:szCs w:val="24"/>
              </w:rPr>
              <w:t>OC</w:t>
            </w:r>
          </w:p>
        </w:tc>
        <w:tc>
          <w:tcPr>
            <w:tcW w:w="2700" w:type="dxa"/>
          </w:tcPr>
          <w:p w:rsidR="00C56287" w:rsidRDefault="00C56287" w:rsidP="00C56287">
            <w:pPr>
              <w:rPr>
                <w:rFonts w:ascii="Arial Narrow" w:hAnsi="Arial Narrow"/>
                <w:sz w:val="24"/>
                <w:szCs w:val="24"/>
              </w:rPr>
            </w:pPr>
            <w:r>
              <w:rPr>
                <w:rFonts w:ascii="Arial Narrow" w:hAnsi="Arial Narrow"/>
                <w:sz w:val="24"/>
                <w:szCs w:val="24"/>
              </w:rPr>
              <w:t>Lauren Strella Wahba</w:t>
            </w:r>
          </w:p>
        </w:tc>
      </w:tr>
      <w:tr w:rsidR="00C56287" w:rsidRPr="002C6D2F" w:rsidTr="00D644DB">
        <w:tc>
          <w:tcPr>
            <w:tcW w:w="630" w:type="dxa"/>
          </w:tcPr>
          <w:p w:rsidR="00C56287" w:rsidRPr="002C6D2F" w:rsidRDefault="00F06379" w:rsidP="00C56287">
            <w:pPr>
              <w:rPr>
                <w:rFonts w:ascii="Arial Narrow" w:hAnsi="Arial Narrow"/>
                <w:sz w:val="24"/>
                <w:szCs w:val="24"/>
              </w:rPr>
            </w:pPr>
            <w:r>
              <w:rPr>
                <w:rFonts w:ascii="Arial Narrow" w:hAnsi="Arial Narrow"/>
                <w:sz w:val="24"/>
                <w:szCs w:val="24"/>
              </w:rPr>
              <w:t>H</w:t>
            </w:r>
            <w:r w:rsidR="00A113B3">
              <w:rPr>
                <w:rFonts w:ascii="Arial Narrow" w:hAnsi="Arial Narrow"/>
                <w:sz w:val="24"/>
                <w:szCs w:val="24"/>
              </w:rPr>
              <w:t>.</w:t>
            </w:r>
          </w:p>
        </w:tc>
        <w:tc>
          <w:tcPr>
            <w:tcW w:w="3780" w:type="dxa"/>
          </w:tcPr>
          <w:p w:rsidR="00C56287" w:rsidRPr="002C6D2F" w:rsidRDefault="00EB79F8" w:rsidP="00C56287">
            <w:pPr>
              <w:rPr>
                <w:rFonts w:ascii="Arial Narrow" w:hAnsi="Arial Narrow"/>
                <w:sz w:val="24"/>
                <w:szCs w:val="24"/>
              </w:rPr>
            </w:pPr>
            <w:hyperlink r:id="rId17" w:history="1">
              <w:r w:rsidR="00C56287" w:rsidRPr="002C6D2F">
                <w:rPr>
                  <w:rStyle w:val="Hyperlink"/>
                  <w:rFonts w:ascii="Arial Narrow" w:hAnsi="Arial Narrow"/>
                  <w:sz w:val="24"/>
                  <w:szCs w:val="24"/>
                </w:rPr>
                <w:t>Critical Infrastructure Stakeholder Oversight</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PC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Christina Stotesbury/ Joe Hay</w:t>
            </w:r>
          </w:p>
        </w:tc>
      </w:tr>
      <w:tr w:rsidR="00C56287" w:rsidRPr="002C6D2F" w:rsidTr="00D644DB">
        <w:tc>
          <w:tcPr>
            <w:tcW w:w="630" w:type="dxa"/>
          </w:tcPr>
          <w:p w:rsidR="00C56287" w:rsidRDefault="00F06379" w:rsidP="00C56287">
            <w:pPr>
              <w:rPr>
                <w:rFonts w:ascii="Arial Narrow" w:hAnsi="Arial Narrow"/>
                <w:sz w:val="24"/>
                <w:szCs w:val="24"/>
              </w:rPr>
            </w:pPr>
            <w:r>
              <w:rPr>
                <w:rFonts w:ascii="Arial Narrow" w:hAnsi="Arial Narrow"/>
                <w:sz w:val="24"/>
                <w:szCs w:val="24"/>
              </w:rPr>
              <w:t>I</w:t>
            </w:r>
            <w:r w:rsidR="00A113B3">
              <w:rPr>
                <w:rFonts w:ascii="Arial Narrow" w:hAnsi="Arial Narrow"/>
                <w:sz w:val="24"/>
                <w:szCs w:val="24"/>
              </w:rPr>
              <w:t xml:space="preserve">. </w:t>
            </w:r>
          </w:p>
        </w:tc>
        <w:tc>
          <w:tcPr>
            <w:tcW w:w="3780" w:type="dxa"/>
          </w:tcPr>
          <w:p w:rsidR="00C56287" w:rsidRPr="00C56287" w:rsidRDefault="00EB79F8" w:rsidP="00C56287">
            <w:pPr>
              <w:rPr>
                <w:rFonts w:ascii="Arial Narrow" w:hAnsi="Arial Narrow"/>
                <w:sz w:val="24"/>
                <w:szCs w:val="24"/>
              </w:rPr>
            </w:pPr>
            <w:hyperlink r:id="rId18" w:history="1">
              <w:r w:rsidR="00C56287" w:rsidRPr="00C56287">
                <w:rPr>
                  <w:rStyle w:val="Hyperlink"/>
                  <w:rFonts w:ascii="Arial Narrow" w:hAnsi="Arial Narrow"/>
                  <w:sz w:val="24"/>
                  <w:szCs w:val="24"/>
                </w:rPr>
                <w:t>Storage as a Transmission Asset</w:t>
              </w:r>
            </w:hyperlink>
          </w:p>
        </w:tc>
        <w:tc>
          <w:tcPr>
            <w:tcW w:w="1800" w:type="dxa"/>
          </w:tcPr>
          <w:p w:rsidR="00C56287" w:rsidRPr="00C56287" w:rsidRDefault="00C56287" w:rsidP="00C56287">
            <w:pPr>
              <w:rPr>
                <w:rFonts w:ascii="Arial Narrow" w:hAnsi="Arial Narrow"/>
                <w:sz w:val="24"/>
                <w:szCs w:val="24"/>
              </w:rPr>
            </w:pPr>
            <w:r w:rsidRPr="00C56287">
              <w:rPr>
                <w:rFonts w:ascii="Arial Narrow" w:hAnsi="Arial Narrow"/>
                <w:sz w:val="24"/>
                <w:szCs w:val="24"/>
              </w:rPr>
              <w:t>PC</w:t>
            </w:r>
          </w:p>
        </w:tc>
        <w:tc>
          <w:tcPr>
            <w:tcW w:w="2700" w:type="dxa"/>
          </w:tcPr>
          <w:p w:rsidR="00C56287" w:rsidRPr="00C56287" w:rsidRDefault="00F71F2E" w:rsidP="00C56287">
            <w:pPr>
              <w:rPr>
                <w:rFonts w:ascii="Arial Narrow" w:hAnsi="Arial Narrow"/>
                <w:sz w:val="24"/>
                <w:szCs w:val="24"/>
              </w:rPr>
            </w:pPr>
            <w:r>
              <w:rPr>
                <w:rFonts w:ascii="Arial Narrow" w:hAnsi="Arial Narrow"/>
                <w:sz w:val="24"/>
                <w:szCs w:val="24"/>
              </w:rPr>
              <w:t>Michele Greening/ Amanda Long</w:t>
            </w:r>
          </w:p>
        </w:tc>
      </w:tr>
      <w:tr w:rsidR="0057400C" w:rsidRPr="002C6D2F" w:rsidTr="00D644DB">
        <w:tc>
          <w:tcPr>
            <w:tcW w:w="630" w:type="dxa"/>
          </w:tcPr>
          <w:p w:rsidR="0057400C" w:rsidRDefault="00F06379" w:rsidP="00C56287">
            <w:pPr>
              <w:rPr>
                <w:rFonts w:ascii="Arial Narrow" w:hAnsi="Arial Narrow"/>
                <w:sz w:val="24"/>
                <w:szCs w:val="24"/>
              </w:rPr>
            </w:pPr>
            <w:r>
              <w:rPr>
                <w:rFonts w:ascii="Arial Narrow" w:hAnsi="Arial Narrow"/>
                <w:sz w:val="24"/>
                <w:szCs w:val="24"/>
              </w:rPr>
              <w:t>J</w:t>
            </w:r>
            <w:r w:rsidR="00A113B3">
              <w:rPr>
                <w:rFonts w:ascii="Arial Narrow" w:hAnsi="Arial Narrow"/>
                <w:sz w:val="24"/>
                <w:szCs w:val="24"/>
              </w:rPr>
              <w:t xml:space="preserve">. </w:t>
            </w:r>
          </w:p>
        </w:tc>
        <w:tc>
          <w:tcPr>
            <w:tcW w:w="3780" w:type="dxa"/>
          </w:tcPr>
          <w:p w:rsidR="0057400C" w:rsidRDefault="00EB79F8" w:rsidP="00C56287">
            <w:hyperlink r:id="rId19" w:history="1">
              <w:r w:rsidR="0057400C" w:rsidRPr="002C6D2F">
                <w:rPr>
                  <w:rStyle w:val="Hyperlink"/>
                  <w:rFonts w:ascii="Arial Narrow" w:hAnsi="Arial Narrow"/>
                  <w:sz w:val="24"/>
                  <w:szCs w:val="24"/>
                </w:rPr>
                <w:t>ARR/FTR Market Review</w:t>
              </w:r>
            </w:hyperlink>
          </w:p>
        </w:tc>
        <w:tc>
          <w:tcPr>
            <w:tcW w:w="1800" w:type="dxa"/>
          </w:tcPr>
          <w:p w:rsidR="0057400C" w:rsidRDefault="0057400C" w:rsidP="00C56287">
            <w:pPr>
              <w:rPr>
                <w:rFonts w:ascii="Arial Narrow" w:hAnsi="Arial Narrow"/>
                <w:sz w:val="24"/>
                <w:szCs w:val="24"/>
              </w:rPr>
            </w:pPr>
            <w:r>
              <w:rPr>
                <w:rFonts w:ascii="Arial Narrow" w:hAnsi="Arial Narrow"/>
                <w:sz w:val="24"/>
                <w:szCs w:val="24"/>
              </w:rPr>
              <w:t>AFMTF</w:t>
            </w:r>
          </w:p>
        </w:tc>
        <w:tc>
          <w:tcPr>
            <w:tcW w:w="2700" w:type="dxa"/>
          </w:tcPr>
          <w:p w:rsidR="0057400C" w:rsidRDefault="0057400C" w:rsidP="00C56287">
            <w:pPr>
              <w:rPr>
                <w:rFonts w:ascii="Arial Narrow" w:hAnsi="Arial Narrow"/>
                <w:sz w:val="24"/>
                <w:szCs w:val="24"/>
              </w:rPr>
            </w:pPr>
            <w:r>
              <w:rPr>
                <w:rFonts w:ascii="Arial Narrow" w:hAnsi="Arial Narrow"/>
                <w:sz w:val="24"/>
                <w:szCs w:val="24"/>
              </w:rPr>
              <w:t>Dave Anders/ Emmy Messina</w:t>
            </w:r>
          </w:p>
        </w:tc>
      </w:tr>
      <w:tr w:rsidR="00C56287" w:rsidRPr="002C6D2F" w:rsidTr="00D644DB">
        <w:tc>
          <w:tcPr>
            <w:tcW w:w="630" w:type="dxa"/>
          </w:tcPr>
          <w:p w:rsidR="00C56287" w:rsidRDefault="00F06379" w:rsidP="00C56287">
            <w:pPr>
              <w:rPr>
                <w:rFonts w:ascii="Arial Narrow" w:hAnsi="Arial Narrow"/>
                <w:sz w:val="24"/>
                <w:szCs w:val="24"/>
              </w:rPr>
            </w:pPr>
            <w:r>
              <w:rPr>
                <w:rFonts w:ascii="Arial Narrow" w:hAnsi="Arial Narrow"/>
                <w:sz w:val="24"/>
                <w:szCs w:val="24"/>
              </w:rPr>
              <w:t>K</w:t>
            </w:r>
            <w:r w:rsidR="00A113B3">
              <w:rPr>
                <w:rFonts w:ascii="Arial Narrow" w:hAnsi="Arial Narrow"/>
                <w:sz w:val="24"/>
                <w:szCs w:val="24"/>
              </w:rPr>
              <w:t>.</w:t>
            </w:r>
          </w:p>
        </w:tc>
        <w:tc>
          <w:tcPr>
            <w:tcW w:w="3780" w:type="dxa"/>
          </w:tcPr>
          <w:p w:rsidR="00C56287" w:rsidRPr="001E733E" w:rsidRDefault="00EB79F8" w:rsidP="00C56287">
            <w:pPr>
              <w:rPr>
                <w:rFonts w:ascii="Arial Narrow" w:hAnsi="Arial Narrow"/>
                <w:sz w:val="24"/>
                <w:szCs w:val="24"/>
              </w:rPr>
            </w:pPr>
            <w:hyperlink r:id="rId20" w:history="1">
              <w:r w:rsidR="00C56287" w:rsidRPr="001E733E">
                <w:rPr>
                  <w:rStyle w:val="Hyperlink"/>
                  <w:rFonts w:ascii="Arial Narrow" w:hAnsi="Arial Narrow"/>
                  <w:sz w:val="24"/>
                  <w:szCs w:val="24"/>
                </w:rPr>
                <w:t>Carbon Pricing</w:t>
              </w:r>
            </w:hyperlink>
          </w:p>
        </w:tc>
        <w:tc>
          <w:tcPr>
            <w:tcW w:w="1800" w:type="dxa"/>
          </w:tcPr>
          <w:p w:rsidR="00C56287" w:rsidRDefault="00C56287" w:rsidP="00C56287">
            <w:pPr>
              <w:rPr>
                <w:rFonts w:ascii="Arial Narrow" w:hAnsi="Arial Narrow"/>
                <w:sz w:val="24"/>
                <w:szCs w:val="24"/>
              </w:rPr>
            </w:pPr>
            <w:r>
              <w:rPr>
                <w:rFonts w:ascii="Arial Narrow" w:hAnsi="Arial Narrow"/>
                <w:sz w:val="24"/>
                <w:szCs w:val="24"/>
              </w:rPr>
              <w:t>CPSTF</w:t>
            </w:r>
          </w:p>
        </w:tc>
        <w:tc>
          <w:tcPr>
            <w:tcW w:w="2700" w:type="dxa"/>
          </w:tcPr>
          <w:p w:rsidR="00A113B3" w:rsidRDefault="00A113B3" w:rsidP="00C56287">
            <w:pPr>
              <w:rPr>
                <w:rFonts w:ascii="Arial Narrow" w:hAnsi="Arial Narrow"/>
                <w:sz w:val="24"/>
                <w:szCs w:val="24"/>
              </w:rPr>
            </w:pPr>
            <w:r>
              <w:rPr>
                <w:rFonts w:ascii="Arial Narrow" w:hAnsi="Arial Narrow"/>
                <w:sz w:val="24"/>
                <w:szCs w:val="24"/>
              </w:rPr>
              <w:t>Alex Scheirer</w:t>
            </w:r>
          </w:p>
        </w:tc>
      </w:tr>
      <w:tr w:rsidR="00C56287" w:rsidRPr="002C6D2F" w:rsidTr="00D644DB">
        <w:tc>
          <w:tcPr>
            <w:tcW w:w="630" w:type="dxa"/>
          </w:tcPr>
          <w:p w:rsidR="00C56287" w:rsidRPr="002C6D2F" w:rsidRDefault="00F06379" w:rsidP="00C56287">
            <w:pPr>
              <w:rPr>
                <w:rFonts w:ascii="Arial Narrow" w:hAnsi="Arial Narrow"/>
                <w:sz w:val="24"/>
                <w:szCs w:val="24"/>
              </w:rPr>
            </w:pPr>
            <w:r>
              <w:rPr>
                <w:rFonts w:ascii="Arial Narrow" w:hAnsi="Arial Narrow"/>
                <w:sz w:val="24"/>
                <w:szCs w:val="24"/>
              </w:rPr>
              <w:t>L</w:t>
            </w:r>
            <w:r w:rsidR="00A113B3">
              <w:rPr>
                <w:rFonts w:ascii="Arial Narrow" w:hAnsi="Arial Narrow"/>
                <w:sz w:val="24"/>
                <w:szCs w:val="24"/>
              </w:rPr>
              <w:t>.</w:t>
            </w:r>
          </w:p>
        </w:tc>
        <w:tc>
          <w:tcPr>
            <w:tcW w:w="3780" w:type="dxa"/>
          </w:tcPr>
          <w:p w:rsidR="00C56287" w:rsidRPr="0057400C" w:rsidRDefault="00EB79F8" w:rsidP="00C56287">
            <w:pPr>
              <w:rPr>
                <w:rFonts w:ascii="Arial Narrow" w:hAnsi="Arial Narrow"/>
                <w:sz w:val="24"/>
                <w:szCs w:val="24"/>
              </w:rPr>
            </w:pPr>
            <w:hyperlink r:id="rId21" w:history="1">
              <w:r w:rsidR="00C56287" w:rsidRPr="0057400C">
                <w:rPr>
                  <w:rStyle w:val="Hyperlink"/>
                  <w:rFonts w:ascii="Arial Narrow" w:hAnsi="Arial Narrow"/>
                  <w:sz w:val="24"/>
                  <w:szCs w:val="24"/>
                </w:rPr>
                <w:t>Distributed Energy Resources in PJM Markets</w:t>
              </w:r>
            </w:hyperlink>
          </w:p>
        </w:tc>
        <w:tc>
          <w:tcPr>
            <w:tcW w:w="1800" w:type="dxa"/>
          </w:tcPr>
          <w:p w:rsidR="00C56287" w:rsidRPr="0057400C" w:rsidRDefault="00F44D1F" w:rsidP="00C56287">
            <w:pPr>
              <w:rPr>
                <w:rFonts w:ascii="Arial Narrow" w:hAnsi="Arial Narrow"/>
                <w:sz w:val="24"/>
                <w:szCs w:val="24"/>
              </w:rPr>
            </w:pPr>
            <w:r>
              <w:rPr>
                <w:rFonts w:ascii="Arial Narrow" w:hAnsi="Arial Narrow"/>
                <w:sz w:val="24"/>
                <w:szCs w:val="24"/>
              </w:rPr>
              <w:t>DI</w:t>
            </w:r>
            <w:r w:rsidR="00C56287" w:rsidRPr="0057400C">
              <w:rPr>
                <w:rFonts w:ascii="Arial Narrow" w:hAnsi="Arial Narrow"/>
                <w:sz w:val="24"/>
                <w:szCs w:val="24"/>
              </w:rPr>
              <w:t>RS</w:t>
            </w:r>
          </w:p>
        </w:tc>
        <w:tc>
          <w:tcPr>
            <w:tcW w:w="2700" w:type="dxa"/>
          </w:tcPr>
          <w:p w:rsidR="00C56287" w:rsidRPr="0057400C" w:rsidRDefault="00C56287" w:rsidP="00610466">
            <w:pPr>
              <w:rPr>
                <w:rFonts w:ascii="Arial Narrow" w:hAnsi="Arial Narrow"/>
                <w:sz w:val="24"/>
                <w:szCs w:val="24"/>
              </w:rPr>
            </w:pPr>
            <w:r w:rsidRPr="0057400C">
              <w:rPr>
                <w:rFonts w:ascii="Arial Narrow" w:hAnsi="Arial Narrow"/>
                <w:sz w:val="24"/>
                <w:szCs w:val="24"/>
              </w:rPr>
              <w:t xml:space="preserve">Scott Baker/ </w:t>
            </w:r>
            <w:r w:rsidR="00610466">
              <w:rPr>
                <w:rFonts w:ascii="Arial Narrow" w:hAnsi="Arial Narrow"/>
                <w:sz w:val="24"/>
                <w:szCs w:val="24"/>
              </w:rPr>
              <w:t>Hamad Ahmed</w:t>
            </w:r>
          </w:p>
        </w:tc>
      </w:tr>
      <w:tr w:rsidR="00610466" w:rsidRPr="002C6D2F" w:rsidTr="00D644DB">
        <w:tc>
          <w:tcPr>
            <w:tcW w:w="630" w:type="dxa"/>
          </w:tcPr>
          <w:p w:rsidR="00610466" w:rsidRPr="002C6D2F" w:rsidRDefault="00F06379" w:rsidP="00C56287">
            <w:pPr>
              <w:rPr>
                <w:rFonts w:ascii="Arial Narrow" w:hAnsi="Arial Narrow"/>
                <w:sz w:val="24"/>
                <w:szCs w:val="24"/>
              </w:rPr>
            </w:pPr>
            <w:r>
              <w:rPr>
                <w:rFonts w:ascii="Arial Narrow" w:hAnsi="Arial Narrow"/>
                <w:sz w:val="24"/>
                <w:szCs w:val="24"/>
              </w:rPr>
              <w:t>M</w:t>
            </w:r>
            <w:r w:rsidR="00A113B3">
              <w:rPr>
                <w:rFonts w:ascii="Arial Narrow" w:hAnsi="Arial Narrow"/>
                <w:sz w:val="24"/>
                <w:szCs w:val="24"/>
              </w:rPr>
              <w:t>.</w:t>
            </w:r>
          </w:p>
        </w:tc>
        <w:tc>
          <w:tcPr>
            <w:tcW w:w="3780" w:type="dxa"/>
          </w:tcPr>
          <w:p w:rsidR="00610466" w:rsidRPr="00610466" w:rsidRDefault="00EB79F8" w:rsidP="00C56287">
            <w:pPr>
              <w:rPr>
                <w:rFonts w:ascii="Arial Narrow" w:hAnsi="Arial Narrow"/>
                <w:sz w:val="24"/>
                <w:szCs w:val="24"/>
              </w:rPr>
            </w:pPr>
            <w:hyperlink r:id="rId22" w:history="1">
              <w:r w:rsidR="00610466" w:rsidRPr="00610466">
                <w:rPr>
                  <w:rStyle w:val="Hyperlink"/>
                  <w:rFonts w:ascii="Arial Narrow" w:hAnsi="Arial Narrow"/>
                  <w:sz w:val="24"/>
                  <w:szCs w:val="24"/>
                </w:rPr>
                <w:t>Solar-Battery Hybrid Resources</w:t>
              </w:r>
            </w:hyperlink>
          </w:p>
        </w:tc>
        <w:tc>
          <w:tcPr>
            <w:tcW w:w="1800" w:type="dxa"/>
          </w:tcPr>
          <w:p w:rsidR="00610466" w:rsidRDefault="00610466" w:rsidP="00C56287">
            <w:pPr>
              <w:rPr>
                <w:rFonts w:ascii="Arial Narrow" w:hAnsi="Arial Narrow"/>
                <w:sz w:val="24"/>
                <w:szCs w:val="24"/>
              </w:rPr>
            </w:pPr>
            <w:r>
              <w:rPr>
                <w:rFonts w:ascii="Arial Narrow" w:hAnsi="Arial Narrow"/>
                <w:sz w:val="24"/>
                <w:szCs w:val="24"/>
              </w:rPr>
              <w:t>DIRS</w:t>
            </w:r>
          </w:p>
        </w:tc>
        <w:tc>
          <w:tcPr>
            <w:tcW w:w="2700" w:type="dxa"/>
          </w:tcPr>
          <w:p w:rsidR="00610466" w:rsidRPr="0057400C" w:rsidRDefault="00610466" w:rsidP="00610466">
            <w:pPr>
              <w:rPr>
                <w:rFonts w:ascii="Arial Narrow" w:hAnsi="Arial Narrow"/>
                <w:sz w:val="24"/>
                <w:szCs w:val="24"/>
              </w:rPr>
            </w:pPr>
            <w:r>
              <w:rPr>
                <w:rFonts w:ascii="Arial Narrow" w:hAnsi="Arial Narrow"/>
                <w:sz w:val="24"/>
                <w:szCs w:val="24"/>
              </w:rPr>
              <w:t>Scott Baker/ Hamad Ahmed</w:t>
            </w:r>
          </w:p>
        </w:tc>
      </w:tr>
      <w:tr w:rsidR="00C56287" w:rsidRPr="002C6D2F" w:rsidTr="00D644DB">
        <w:tc>
          <w:tcPr>
            <w:tcW w:w="630" w:type="dxa"/>
          </w:tcPr>
          <w:p w:rsidR="00C56287" w:rsidRPr="002C6D2F" w:rsidRDefault="00F06379" w:rsidP="00C56287">
            <w:pPr>
              <w:rPr>
                <w:rFonts w:ascii="Arial Narrow" w:hAnsi="Arial Narrow"/>
                <w:sz w:val="24"/>
                <w:szCs w:val="24"/>
              </w:rPr>
            </w:pPr>
            <w:r>
              <w:rPr>
                <w:rFonts w:ascii="Arial Narrow" w:hAnsi="Arial Narrow"/>
                <w:sz w:val="24"/>
                <w:szCs w:val="24"/>
              </w:rPr>
              <w:t>N</w:t>
            </w:r>
            <w:r w:rsidR="00A113B3">
              <w:rPr>
                <w:rFonts w:ascii="Arial Narrow" w:hAnsi="Arial Narrow"/>
                <w:sz w:val="24"/>
                <w:szCs w:val="24"/>
              </w:rPr>
              <w:t>.</w:t>
            </w:r>
          </w:p>
        </w:tc>
        <w:tc>
          <w:tcPr>
            <w:tcW w:w="3780" w:type="dxa"/>
          </w:tcPr>
          <w:p w:rsidR="00C56287" w:rsidRPr="002C6D2F" w:rsidRDefault="00EB79F8" w:rsidP="00C56287">
            <w:pPr>
              <w:rPr>
                <w:rFonts w:ascii="Arial Narrow" w:hAnsi="Arial Narrow"/>
                <w:sz w:val="24"/>
                <w:szCs w:val="24"/>
              </w:rPr>
            </w:pPr>
            <w:hyperlink r:id="rId23" w:history="1">
              <w:r w:rsidR="00C56287" w:rsidRPr="00D51C73">
                <w:rPr>
                  <w:rStyle w:val="Hyperlink"/>
                  <w:rFonts w:ascii="Arial Narrow" w:hAnsi="Arial Narrow"/>
                  <w:sz w:val="24"/>
                  <w:szCs w:val="24"/>
                </w:rPr>
                <w:t>Financial Risk Mitigation</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FRMSTF</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Anita Patel/ Michele Greening</w:t>
            </w:r>
          </w:p>
        </w:tc>
      </w:tr>
      <w:tr w:rsidR="00863AF0" w:rsidRPr="002C6D2F" w:rsidTr="00D644DB">
        <w:tc>
          <w:tcPr>
            <w:tcW w:w="630" w:type="dxa"/>
          </w:tcPr>
          <w:p w:rsidR="00863AF0" w:rsidRPr="00863AF0" w:rsidRDefault="00F06379" w:rsidP="00C56287">
            <w:pPr>
              <w:rPr>
                <w:rFonts w:ascii="Arial Narrow" w:hAnsi="Arial Narrow"/>
                <w:sz w:val="24"/>
                <w:szCs w:val="24"/>
              </w:rPr>
            </w:pPr>
            <w:r>
              <w:rPr>
                <w:rFonts w:ascii="Arial Narrow" w:hAnsi="Arial Narrow"/>
                <w:sz w:val="24"/>
                <w:szCs w:val="24"/>
              </w:rPr>
              <w:t>O</w:t>
            </w:r>
            <w:r w:rsidR="00A113B3">
              <w:rPr>
                <w:rFonts w:ascii="Arial Narrow" w:hAnsi="Arial Narrow"/>
                <w:sz w:val="24"/>
                <w:szCs w:val="24"/>
              </w:rPr>
              <w:t>.</w:t>
            </w:r>
          </w:p>
        </w:tc>
        <w:tc>
          <w:tcPr>
            <w:tcW w:w="3780" w:type="dxa"/>
          </w:tcPr>
          <w:p w:rsidR="00863AF0" w:rsidRPr="00863AF0" w:rsidRDefault="00EB79F8" w:rsidP="00C56287">
            <w:pPr>
              <w:rPr>
                <w:rFonts w:ascii="Arial Narrow" w:hAnsi="Arial Narrow"/>
                <w:sz w:val="24"/>
                <w:szCs w:val="24"/>
              </w:rPr>
            </w:pPr>
            <w:hyperlink r:id="rId24" w:history="1">
              <w:r w:rsidR="00863AF0" w:rsidRPr="00863AF0">
                <w:rPr>
                  <w:rStyle w:val="Hyperlink"/>
                  <w:rFonts w:ascii="Arial Narrow" w:hAnsi="Arial Narrow"/>
                  <w:sz w:val="24"/>
                  <w:szCs w:val="24"/>
                </w:rPr>
                <w:t>Integration of HVDC Converter as a New Type of Capacity Resource</w:t>
              </w:r>
            </w:hyperlink>
          </w:p>
        </w:tc>
        <w:tc>
          <w:tcPr>
            <w:tcW w:w="1800" w:type="dxa"/>
          </w:tcPr>
          <w:p w:rsidR="00863AF0" w:rsidRPr="002C6D2F" w:rsidRDefault="00863AF0" w:rsidP="00C56287">
            <w:pPr>
              <w:rPr>
                <w:rFonts w:ascii="Arial Narrow" w:hAnsi="Arial Narrow"/>
                <w:sz w:val="24"/>
                <w:szCs w:val="24"/>
              </w:rPr>
            </w:pPr>
            <w:r>
              <w:rPr>
                <w:rFonts w:ascii="Arial Narrow" w:hAnsi="Arial Narrow"/>
                <w:sz w:val="24"/>
                <w:szCs w:val="24"/>
              </w:rPr>
              <w:t>HVDCSTF</w:t>
            </w:r>
          </w:p>
        </w:tc>
        <w:tc>
          <w:tcPr>
            <w:tcW w:w="2700" w:type="dxa"/>
          </w:tcPr>
          <w:p w:rsidR="00863AF0" w:rsidRDefault="00863AF0" w:rsidP="00C56287">
            <w:pPr>
              <w:rPr>
                <w:rFonts w:ascii="Arial Narrow" w:hAnsi="Arial Narrow"/>
                <w:sz w:val="24"/>
                <w:szCs w:val="24"/>
              </w:rPr>
            </w:pPr>
            <w:r>
              <w:rPr>
                <w:rFonts w:ascii="Arial Narrow" w:hAnsi="Arial Narrow"/>
                <w:sz w:val="24"/>
                <w:szCs w:val="24"/>
              </w:rPr>
              <w:t>Vijay Shah / Lisa Krizenoskas</w:t>
            </w:r>
          </w:p>
        </w:tc>
      </w:tr>
      <w:tr w:rsidR="00B66982" w:rsidRPr="002C6D2F" w:rsidTr="00D644DB">
        <w:tc>
          <w:tcPr>
            <w:tcW w:w="630" w:type="dxa"/>
          </w:tcPr>
          <w:p w:rsidR="00B66982" w:rsidRPr="002C6D2F" w:rsidRDefault="00F06379" w:rsidP="00C56287">
            <w:pPr>
              <w:rPr>
                <w:rFonts w:ascii="Arial Narrow" w:hAnsi="Arial Narrow"/>
                <w:sz w:val="24"/>
                <w:szCs w:val="24"/>
              </w:rPr>
            </w:pPr>
            <w:r>
              <w:rPr>
                <w:rFonts w:ascii="Arial Narrow" w:hAnsi="Arial Narrow"/>
                <w:sz w:val="24"/>
                <w:szCs w:val="24"/>
              </w:rPr>
              <w:t>P</w:t>
            </w:r>
            <w:r w:rsidR="00A113B3">
              <w:rPr>
                <w:rFonts w:ascii="Arial Narrow" w:hAnsi="Arial Narrow"/>
                <w:sz w:val="24"/>
                <w:szCs w:val="24"/>
              </w:rPr>
              <w:t>.</w:t>
            </w:r>
          </w:p>
        </w:tc>
        <w:tc>
          <w:tcPr>
            <w:tcW w:w="3780" w:type="dxa"/>
          </w:tcPr>
          <w:p w:rsidR="00B66982" w:rsidRPr="00121151" w:rsidRDefault="00EB79F8" w:rsidP="00C56287">
            <w:pPr>
              <w:rPr>
                <w:rFonts w:ascii="Arial Narrow" w:hAnsi="Arial Narrow"/>
                <w:sz w:val="24"/>
                <w:szCs w:val="24"/>
                <w:highlight w:val="yellow"/>
              </w:rPr>
            </w:pPr>
            <w:hyperlink r:id="rId25" w:history="1">
              <w:r w:rsidR="00B66982" w:rsidRPr="00D51C73">
                <w:rPr>
                  <w:rStyle w:val="Hyperlink"/>
                  <w:rFonts w:ascii="Arial Narrow" w:hAnsi="Arial Narrow"/>
                  <w:sz w:val="24"/>
                  <w:szCs w:val="24"/>
                </w:rPr>
                <w:t>Modeling Generation in Markets Gateway</w:t>
              </w:r>
            </w:hyperlink>
          </w:p>
        </w:tc>
        <w:tc>
          <w:tcPr>
            <w:tcW w:w="1800" w:type="dxa"/>
          </w:tcPr>
          <w:p w:rsidR="00B66982" w:rsidRPr="00121151" w:rsidRDefault="00B66982" w:rsidP="00C56287">
            <w:pPr>
              <w:rPr>
                <w:rFonts w:ascii="Arial Narrow" w:hAnsi="Arial Narrow"/>
                <w:sz w:val="24"/>
                <w:szCs w:val="24"/>
                <w:highlight w:val="yellow"/>
              </w:rPr>
            </w:pPr>
            <w:r w:rsidRPr="002C6D2F">
              <w:rPr>
                <w:rFonts w:ascii="Arial Narrow" w:hAnsi="Arial Narrow"/>
                <w:sz w:val="24"/>
                <w:szCs w:val="24"/>
              </w:rPr>
              <w:t>MGSTF</w:t>
            </w:r>
          </w:p>
        </w:tc>
        <w:tc>
          <w:tcPr>
            <w:tcW w:w="2700" w:type="dxa"/>
          </w:tcPr>
          <w:p w:rsidR="00B66982" w:rsidRPr="00121151" w:rsidRDefault="00B66982" w:rsidP="00C56287">
            <w:pPr>
              <w:rPr>
                <w:rFonts w:ascii="Arial Narrow" w:hAnsi="Arial Narrow"/>
                <w:sz w:val="24"/>
                <w:szCs w:val="24"/>
                <w:highlight w:val="yellow"/>
              </w:rPr>
            </w:pPr>
            <w:r>
              <w:rPr>
                <w:rFonts w:ascii="Arial Narrow" w:hAnsi="Arial Narrow"/>
                <w:sz w:val="24"/>
                <w:szCs w:val="24"/>
              </w:rPr>
              <w:t>Glen Boyle/ Lauren Strella Wahba</w:t>
            </w:r>
          </w:p>
        </w:tc>
      </w:tr>
      <w:tr w:rsidR="00B66982" w:rsidRPr="002C6D2F" w:rsidTr="00D644DB">
        <w:tc>
          <w:tcPr>
            <w:tcW w:w="630" w:type="dxa"/>
          </w:tcPr>
          <w:p w:rsidR="00B66982" w:rsidRPr="002C6D2F" w:rsidRDefault="00F06379" w:rsidP="00C56287">
            <w:pPr>
              <w:rPr>
                <w:rFonts w:ascii="Arial Narrow" w:hAnsi="Arial Narrow"/>
                <w:sz w:val="24"/>
                <w:szCs w:val="24"/>
              </w:rPr>
            </w:pPr>
            <w:r>
              <w:rPr>
                <w:rFonts w:ascii="Arial Narrow" w:hAnsi="Arial Narrow"/>
                <w:sz w:val="24"/>
                <w:szCs w:val="24"/>
              </w:rPr>
              <w:t>Q</w:t>
            </w:r>
            <w:r w:rsidR="00A113B3">
              <w:rPr>
                <w:rFonts w:ascii="Arial Narrow" w:hAnsi="Arial Narrow"/>
                <w:sz w:val="24"/>
                <w:szCs w:val="24"/>
              </w:rPr>
              <w:t>.</w:t>
            </w:r>
          </w:p>
        </w:tc>
        <w:tc>
          <w:tcPr>
            <w:tcW w:w="3780" w:type="dxa"/>
          </w:tcPr>
          <w:p w:rsidR="00B66982" w:rsidRPr="002C6D2F" w:rsidRDefault="00EB79F8" w:rsidP="00C56287">
            <w:pPr>
              <w:rPr>
                <w:rFonts w:ascii="Arial Narrow" w:hAnsi="Arial Narrow"/>
                <w:sz w:val="24"/>
                <w:szCs w:val="24"/>
              </w:rPr>
            </w:pPr>
            <w:hyperlink r:id="rId26" w:history="1">
              <w:r w:rsidR="00B66982" w:rsidRPr="00D51C73">
                <w:rPr>
                  <w:rStyle w:val="Hyperlink"/>
                  <w:rFonts w:ascii="Arial Narrow" w:hAnsi="Arial Narrow"/>
                  <w:sz w:val="24"/>
                  <w:szCs w:val="24"/>
                </w:rPr>
                <w:t>Load Reconciliation Process</w:t>
              </w:r>
            </w:hyperlink>
          </w:p>
        </w:tc>
        <w:tc>
          <w:tcPr>
            <w:tcW w:w="1800" w:type="dxa"/>
          </w:tcPr>
          <w:p w:rsidR="00B66982" w:rsidRPr="002C6D2F" w:rsidRDefault="00B66982" w:rsidP="00C56287">
            <w:pPr>
              <w:rPr>
                <w:rFonts w:ascii="Arial Narrow" w:hAnsi="Arial Narrow"/>
                <w:sz w:val="24"/>
                <w:szCs w:val="24"/>
              </w:rPr>
            </w:pPr>
            <w:r w:rsidRPr="002C6D2F">
              <w:rPr>
                <w:rFonts w:ascii="Arial Narrow" w:hAnsi="Arial Narrow"/>
                <w:sz w:val="24"/>
                <w:szCs w:val="24"/>
              </w:rPr>
              <w:t>MSS</w:t>
            </w:r>
          </w:p>
        </w:tc>
        <w:tc>
          <w:tcPr>
            <w:tcW w:w="2700" w:type="dxa"/>
          </w:tcPr>
          <w:p w:rsidR="00B66982" w:rsidRPr="002C6D2F" w:rsidRDefault="00B66982" w:rsidP="00C56287">
            <w:pPr>
              <w:rPr>
                <w:rFonts w:ascii="Arial Narrow" w:hAnsi="Arial Narrow"/>
                <w:sz w:val="24"/>
                <w:szCs w:val="24"/>
              </w:rPr>
            </w:pPr>
            <w:r>
              <w:rPr>
                <w:rFonts w:ascii="Arial Narrow" w:hAnsi="Arial Narrow"/>
                <w:sz w:val="24"/>
                <w:szCs w:val="24"/>
              </w:rPr>
              <w:t>Ray Fernandez/ Sean Flamm</w:t>
            </w:r>
          </w:p>
        </w:tc>
      </w:tr>
    </w:tbl>
    <w:p w:rsidR="007A3AE4" w:rsidRPr="007A3AE4" w:rsidRDefault="007A3AE4" w:rsidP="000111EE">
      <w:pPr>
        <w:pStyle w:val="IndTextS"/>
        <w:widowControl w:val="0"/>
        <w:spacing w:after="0" w:line="360" w:lineRule="auto"/>
        <w:ind w:left="0"/>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E36D50">
            <w:pPr>
              <w:pStyle w:val="PrimaryHeading"/>
            </w:pPr>
            <w:r>
              <w:lastRenderedPageBreak/>
              <w:t>Future Agenda Items (</w:t>
            </w:r>
            <w:r w:rsidR="00D869B5">
              <w:t xml:space="preserve"> </w:t>
            </w:r>
            <w:r w:rsidR="00C5709A">
              <w:t>2:30 – 2:</w:t>
            </w:r>
            <w:r w:rsidR="00551761">
              <w:t>3</w:t>
            </w:r>
            <w:r w:rsidR="00C5709A">
              <w:t>5</w:t>
            </w:r>
            <w:r w:rsidR="00BB531B">
              <w:t>)</w:t>
            </w:r>
          </w:p>
        </w:tc>
      </w:tr>
      <w:tr w:rsidR="00BB531B" w:rsidTr="007A3AE4">
        <w:trPr>
          <w:trHeight w:val="296"/>
        </w:trPr>
        <w:tc>
          <w:tcPr>
            <w:tcW w:w="9360" w:type="dxa"/>
            <w:gridSpan w:val="4"/>
          </w:tcPr>
          <w:p w:rsidR="00BB531B" w:rsidRDefault="00BB531B" w:rsidP="00BB531B">
            <w:pPr>
              <w:pStyle w:val="AttendeesList"/>
            </w:pPr>
          </w:p>
        </w:tc>
      </w:tr>
      <w:tr w:rsidR="00BB531B" w:rsidTr="00D4652E">
        <w:trPr>
          <w:trHeight w:val="279"/>
        </w:trPr>
        <w:tc>
          <w:tcPr>
            <w:tcW w:w="9360" w:type="dxa"/>
            <w:gridSpan w:val="4"/>
          </w:tcPr>
          <w:p w:rsidR="00BB531B" w:rsidRDefault="00606F11" w:rsidP="007C2954">
            <w:pPr>
              <w:pStyle w:val="PrimaryHeading"/>
            </w:pPr>
            <w:r>
              <w:t>Future Meeting Dates</w:t>
            </w:r>
          </w:p>
        </w:tc>
      </w:tr>
      <w:tr w:rsidR="00D4652E" w:rsidTr="00D4652E">
        <w:tc>
          <w:tcPr>
            <w:tcW w:w="3118" w:type="dxa"/>
          </w:tcPr>
          <w:p w:rsidR="00D4652E" w:rsidRDefault="00D4652E" w:rsidP="00D4652E">
            <w:pPr>
              <w:rPr>
                <w:rFonts w:ascii="Arial Narrow" w:hAnsi="Arial Narrow"/>
                <w:sz w:val="20"/>
                <w:szCs w:val="20"/>
              </w:rPr>
            </w:pPr>
            <w:r>
              <w:rPr>
                <w:rFonts w:ascii="Arial Narrow" w:hAnsi="Arial Narrow"/>
                <w:sz w:val="20"/>
                <w:szCs w:val="20"/>
              </w:rPr>
              <w:t>September 14, 2020</w:t>
            </w:r>
            <w:r>
              <w:rPr>
                <w:rFonts w:ascii="Arial Narrow" w:hAnsi="Arial Narrow"/>
                <w:sz w:val="20"/>
                <w:szCs w:val="20"/>
              </w:rPr>
              <w:br/>
              <w:t>October 26, 2020</w:t>
            </w:r>
            <w:r>
              <w:rPr>
                <w:rFonts w:ascii="Arial Narrow" w:hAnsi="Arial Narrow"/>
                <w:sz w:val="20"/>
                <w:szCs w:val="20"/>
              </w:rPr>
              <w:br/>
              <w:t>November 16, 2020/</w:t>
            </w:r>
          </w:p>
          <w:p w:rsidR="00D4652E" w:rsidRPr="00EE111F" w:rsidRDefault="00D4652E"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r>
              <w:rPr>
                <w:rFonts w:ascii="Arial Narrow" w:hAnsi="Arial Narrow"/>
                <w:sz w:val="20"/>
                <w:szCs w:val="20"/>
              </w:rPr>
              <w:t xml:space="preserve"> </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D4652E" w:rsidRPr="00EE111F" w:rsidRDefault="00D4652E" w:rsidP="00BB1E6B">
            <w:pPr>
              <w:rPr>
                <w:rFonts w:ascii="Arial Narrow" w:hAnsi="Arial Narrow"/>
                <w:sz w:val="20"/>
                <w:szCs w:val="20"/>
              </w:rPr>
            </w:pPr>
            <w:r>
              <w:rPr>
                <w:rFonts w:ascii="Arial Narrow" w:hAnsi="Arial Narrow"/>
                <w:sz w:val="20"/>
                <w:szCs w:val="20"/>
              </w:rPr>
              <w:br/>
            </w: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1F2919" w:rsidP="00027F49">
      <w:pPr>
        <w:pStyle w:val="DisclaimerHeading"/>
      </w:pPr>
      <w:r w:rsidRPr="006024A0">
        <w:rPr>
          <w:noProof/>
        </w:rPr>
        <w:drawing>
          <wp:inline distT="0" distB="0" distL="0" distR="0" wp14:anchorId="442DAF1C" wp14:editId="27A39D4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31"/>
      <w:footerReference w:type="even" r:id="rId32"/>
      <w:footerReference w:type="default" r:id="rId33"/>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F8" w:rsidRDefault="00EB79F8" w:rsidP="00B62597">
      <w:pPr>
        <w:spacing w:after="0" w:line="240" w:lineRule="auto"/>
      </w:pPr>
      <w:r>
        <w:separator/>
      </w:r>
    </w:p>
  </w:endnote>
  <w:endnote w:type="continuationSeparator" w:id="0">
    <w:p w:rsidR="00EB79F8" w:rsidRDefault="00EB79F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B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6379">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F8" w:rsidRDefault="00EB79F8" w:rsidP="00B62597">
      <w:pPr>
        <w:spacing w:after="0" w:line="240" w:lineRule="auto"/>
      </w:pPr>
      <w:r>
        <w:separator/>
      </w:r>
    </w:p>
  </w:footnote>
  <w:footnote w:type="continuationSeparator" w:id="0">
    <w:p w:rsidR="00EB79F8" w:rsidRDefault="00EB79F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9AB"/>
    <w:multiLevelType w:val="hybridMultilevel"/>
    <w:tmpl w:val="49ACA850"/>
    <w:lvl w:ilvl="0" w:tplc="EFB0B402">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7A4EDE"/>
    <w:multiLevelType w:val="hybridMultilevel"/>
    <w:tmpl w:val="CE4E33BA"/>
    <w:lvl w:ilvl="0" w:tplc="EC087316">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F7D59"/>
    <w:multiLevelType w:val="hybridMultilevel"/>
    <w:tmpl w:val="5C360E0C"/>
    <w:lvl w:ilvl="0" w:tplc="6FB25DA8">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CF7C29"/>
    <w:multiLevelType w:val="hybridMultilevel"/>
    <w:tmpl w:val="037CEDF8"/>
    <w:lvl w:ilvl="0" w:tplc="28326D7E">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2"/>
  </w:num>
  <w:num w:numId="21">
    <w:abstractNumId w:val="16"/>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42A58"/>
    <w:rsid w:val="00043E16"/>
    <w:rsid w:val="0004424C"/>
    <w:rsid w:val="00076E7D"/>
    <w:rsid w:val="00092135"/>
    <w:rsid w:val="000A6232"/>
    <w:rsid w:val="000B06CE"/>
    <w:rsid w:val="000C47BB"/>
    <w:rsid w:val="000F3D46"/>
    <w:rsid w:val="001025A6"/>
    <w:rsid w:val="00102CDC"/>
    <w:rsid w:val="00104158"/>
    <w:rsid w:val="00121151"/>
    <w:rsid w:val="00122B15"/>
    <w:rsid w:val="0012364A"/>
    <w:rsid w:val="0012557C"/>
    <w:rsid w:val="0013349A"/>
    <w:rsid w:val="0014693A"/>
    <w:rsid w:val="00157E7F"/>
    <w:rsid w:val="00166FDB"/>
    <w:rsid w:val="001678E8"/>
    <w:rsid w:val="00170423"/>
    <w:rsid w:val="001A5C89"/>
    <w:rsid w:val="001B2242"/>
    <w:rsid w:val="001B6B97"/>
    <w:rsid w:val="001C0CC0"/>
    <w:rsid w:val="001D1451"/>
    <w:rsid w:val="001D3B68"/>
    <w:rsid w:val="001D3E7F"/>
    <w:rsid w:val="001E733E"/>
    <w:rsid w:val="001F215D"/>
    <w:rsid w:val="001F2919"/>
    <w:rsid w:val="001F37A8"/>
    <w:rsid w:val="0020201A"/>
    <w:rsid w:val="002113BD"/>
    <w:rsid w:val="00243115"/>
    <w:rsid w:val="00246EDF"/>
    <w:rsid w:val="0025051D"/>
    <w:rsid w:val="00251E0E"/>
    <w:rsid w:val="00252BF5"/>
    <w:rsid w:val="0028254F"/>
    <w:rsid w:val="00283AFC"/>
    <w:rsid w:val="00291D38"/>
    <w:rsid w:val="002B2939"/>
    <w:rsid w:val="002B2F98"/>
    <w:rsid w:val="002C6057"/>
    <w:rsid w:val="002C6D2F"/>
    <w:rsid w:val="002D0E48"/>
    <w:rsid w:val="002D6BEC"/>
    <w:rsid w:val="002E19FE"/>
    <w:rsid w:val="00305238"/>
    <w:rsid w:val="00313EFB"/>
    <w:rsid w:val="003144D9"/>
    <w:rsid w:val="00315B8F"/>
    <w:rsid w:val="0031699F"/>
    <w:rsid w:val="003251CE"/>
    <w:rsid w:val="0033450B"/>
    <w:rsid w:val="00334E3F"/>
    <w:rsid w:val="00337321"/>
    <w:rsid w:val="0034477C"/>
    <w:rsid w:val="0035383F"/>
    <w:rsid w:val="00353B90"/>
    <w:rsid w:val="00361C27"/>
    <w:rsid w:val="003A00CA"/>
    <w:rsid w:val="003B3C77"/>
    <w:rsid w:val="003B55E1"/>
    <w:rsid w:val="003D7E5C"/>
    <w:rsid w:val="003E740E"/>
    <w:rsid w:val="003E7A73"/>
    <w:rsid w:val="00413778"/>
    <w:rsid w:val="00432702"/>
    <w:rsid w:val="00453D4A"/>
    <w:rsid w:val="00454195"/>
    <w:rsid w:val="004635E4"/>
    <w:rsid w:val="004805AE"/>
    <w:rsid w:val="00481C7D"/>
    <w:rsid w:val="00486DDB"/>
    <w:rsid w:val="004877D7"/>
    <w:rsid w:val="00491490"/>
    <w:rsid w:val="00494494"/>
    <w:rsid w:val="004969FA"/>
    <w:rsid w:val="004B2D20"/>
    <w:rsid w:val="004B4498"/>
    <w:rsid w:val="004E3692"/>
    <w:rsid w:val="005011BA"/>
    <w:rsid w:val="00502724"/>
    <w:rsid w:val="00510463"/>
    <w:rsid w:val="00510911"/>
    <w:rsid w:val="00527104"/>
    <w:rsid w:val="005310AF"/>
    <w:rsid w:val="0053301B"/>
    <w:rsid w:val="0053312E"/>
    <w:rsid w:val="00551761"/>
    <w:rsid w:val="00552A2E"/>
    <w:rsid w:val="00552D18"/>
    <w:rsid w:val="00564DEE"/>
    <w:rsid w:val="0057400C"/>
    <w:rsid w:val="0057441E"/>
    <w:rsid w:val="00585687"/>
    <w:rsid w:val="005913FD"/>
    <w:rsid w:val="005C53A1"/>
    <w:rsid w:val="005D6D05"/>
    <w:rsid w:val="005E7D8D"/>
    <w:rsid w:val="00602967"/>
    <w:rsid w:val="00604879"/>
    <w:rsid w:val="00606F11"/>
    <w:rsid w:val="00610466"/>
    <w:rsid w:val="00617943"/>
    <w:rsid w:val="00627BC1"/>
    <w:rsid w:val="00645975"/>
    <w:rsid w:val="00646BCA"/>
    <w:rsid w:val="00656267"/>
    <w:rsid w:val="0066675A"/>
    <w:rsid w:val="00673D9A"/>
    <w:rsid w:val="00676737"/>
    <w:rsid w:val="006C490D"/>
    <w:rsid w:val="006D33CD"/>
    <w:rsid w:val="0070057D"/>
    <w:rsid w:val="00703776"/>
    <w:rsid w:val="00712CAA"/>
    <w:rsid w:val="00716A8B"/>
    <w:rsid w:val="00722DDC"/>
    <w:rsid w:val="007321E0"/>
    <w:rsid w:val="007411F9"/>
    <w:rsid w:val="00741F46"/>
    <w:rsid w:val="00744A45"/>
    <w:rsid w:val="00754C6D"/>
    <w:rsid w:val="00755096"/>
    <w:rsid w:val="00756D9B"/>
    <w:rsid w:val="00766DB0"/>
    <w:rsid w:val="00770B61"/>
    <w:rsid w:val="00783918"/>
    <w:rsid w:val="007A34A3"/>
    <w:rsid w:val="007A3AE4"/>
    <w:rsid w:val="007B14ED"/>
    <w:rsid w:val="007C2954"/>
    <w:rsid w:val="007D304D"/>
    <w:rsid w:val="007D4F70"/>
    <w:rsid w:val="007E0C1F"/>
    <w:rsid w:val="007E2448"/>
    <w:rsid w:val="007E7CAB"/>
    <w:rsid w:val="007F47DA"/>
    <w:rsid w:val="0081472E"/>
    <w:rsid w:val="00825B5F"/>
    <w:rsid w:val="00826D09"/>
    <w:rsid w:val="00837B12"/>
    <w:rsid w:val="00841282"/>
    <w:rsid w:val="008511FE"/>
    <w:rsid w:val="00863AF0"/>
    <w:rsid w:val="00871461"/>
    <w:rsid w:val="00882652"/>
    <w:rsid w:val="008A2513"/>
    <w:rsid w:val="008B7B46"/>
    <w:rsid w:val="008E4EBB"/>
    <w:rsid w:val="008F2D27"/>
    <w:rsid w:val="00900CFE"/>
    <w:rsid w:val="00917386"/>
    <w:rsid w:val="00942D89"/>
    <w:rsid w:val="0098119A"/>
    <w:rsid w:val="00983F26"/>
    <w:rsid w:val="00987CE0"/>
    <w:rsid w:val="0099009B"/>
    <w:rsid w:val="00991528"/>
    <w:rsid w:val="009A2B37"/>
    <w:rsid w:val="009A5430"/>
    <w:rsid w:val="009B2383"/>
    <w:rsid w:val="009C15C4"/>
    <w:rsid w:val="009C73E8"/>
    <w:rsid w:val="009C7C2E"/>
    <w:rsid w:val="009D1CCA"/>
    <w:rsid w:val="009F53F9"/>
    <w:rsid w:val="009F54E7"/>
    <w:rsid w:val="00A05391"/>
    <w:rsid w:val="00A113B3"/>
    <w:rsid w:val="00A1490D"/>
    <w:rsid w:val="00A317A9"/>
    <w:rsid w:val="00A34AE2"/>
    <w:rsid w:val="00A36BFA"/>
    <w:rsid w:val="00A41149"/>
    <w:rsid w:val="00A459D2"/>
    <w:rsid w:val="00A62F08"/>
    <w:rsid w:val="00A72CDD"/>
    <w:rsid w:val="00A86CA2"/>
    <w:rsid w:val="00A97521"/>
    <w:rsid w:val="00AA5160"/>
    <w:rsid w:val="00AD1638"/>
    <w:rsid w:val="00AE1566"/>
    <w:rsid w:val="00AF63A0"/>
    <w:rsid w:val="00AF7B03"/>
    <w:rsid w:val="00AF7EC8"/>
    <w:rsid w:val="00B16D95"/>
    <w:rsid w:val="00B17B44"/>
    <w:rsid w:val="00B20316"/>
    <w:rsid w:val="00B24A13"/>
    <w:rsid w:val="00B24F1E"/>
    <w:rsid w:val="00B34E3C"/>
    <w:rsid w:val="00B46886"/>
    <w:rsid w:val="00B62597"/>
    <w:rsid w:val="00B66982"/>
    <w:rsid w:val="00B956FE"/>
    <w:rsid w:val="00BA6146"/>
    <w:rsid w:val="00BB0623"/>
    <w:rsid w:val="00BB1E6B"/>
    <w:rsid w:val="00BB531B"/>
    <w:rsid w:val="00BB77DE"/>
    <w:rsid w:val="00BD1F8A"/>
    <w:rsid w:val="00BE30F5"/>
    <w:rsid w:val="00BF331B"/>
    <w:rsid w:val="00C017E0"/>
    <w:rsid w:val="00C11C43"/>
    <w:rsid w:val="00C13D23"/>
    <w:rsid w:val="00C35690"/>
    <w:rsid w:val="00C439EC"/>
    <w:rsid w:val="00C447E4"/>
    <w:rsid w:val="00C5307B"/>
    <w:rsid w:val="00C56287"/>
    <w:rsid w:val="00C56C2C"/>
    <w:rsid w:val="00C5709A"/>
    <w:rsid w:val="00C60F74"/>
    <w:rsid w:val="00C616F6"/>
    <w:rsid w:val="00C72168"/>
    <w:rsid w:val="00C757F4"/>
    <w:rsid w:val="00C82226"/>
    <w:rsid w:val="00C87840"/>
    <w:rsid w:val="00CA49B9"/>
    <w:rsid w:val="00CB0E95"/>
    <w:rsid w:val="00CB19DE"/>
    <w:rsid w:val="00CB475B"/>
    <w:rsid w:val="00CC1B47"/>
    <w:rsid w:val="00D136EA"/>
    <w:rsid w:val="00D21C1D"/>
    <w:rsid w:val="00D23B33"/>
    <w:rsid w:val="00D251ED"/>
    <w:rsid w:val="00D4652E"/>
    <w:rsid w:val="00D469B9"/>
    <w:rsid w:val="00D51C73"/>
    <w:rsid w:val="00D52510"/>
    <w:rsid w:val="00D644DB"/>
    <w:rsid w:val="00D648AD"/>
    <w:rsid w:val="00D869B5"/>
    <w:rsid w:val="00D956A7"/>
    <w:rsid w:val="00D95949"/>
    <w:rsid w:val="00DB29E9"/>
    <w:rsid w:val="00DB2F86"/>
    <w:rsid w:val="00DC5AC9"/>
    <w:rsid w:val="00DC622C"/>
    <w:rsid w:val="00DE34CF"/>
    <w:rsid w:val="00DE6C2D"/>
    <w:rsid w:val="00DF373D"/>
    <w:rsid w:val="00DF6DBB"/>
    <w:rsid w:val="00E16926"/>
    <w:rsid w:val="00E20FDE"/>
    <w:rsid w:val="00E2332A"/>
    <w:rsid w:val="00E3230F"/>
    <w:rsid w:val="00E32B6B"/>
    <w:rsid w:val="00E36D50"/>
    <w:rsid w:val="00E55E84"/>
    <w:rsid w:val="00E978B5"/>
    <w:rsid w:val="00EB4927"/>
    <w:rsid w:val="00EB68B0"/>
    <w:rsid w:val="00EB79F8"/>
    <w:rsid w:val="00EC4A64"/>
    <w:rsid w:val="00EF3A67"/>
    <w:rsid w:val="00EF4FA4"/>
    <w:rsid w:val="00F00494"/>
    <w:rsid w:val="00F06379"/>
    <w:rsid w:val="00F072CF"/>
    <w:rsid w:val="00F116CB"/>
    <w:rsid w:val="00F2646C"/>
    <w:rsid w:val="00F3389E"/>
    <w:rsid w:val="00F36DD6"/>
    <w:rsid w:val="00F4190F"/>
    <w:rsid w:val="00F44D1F"/>
    <w:rsid w:val="00F52557"/>
    <w:rsid w:val="00F5268A"/>
    <w:rsid w:val="00F526B4"/>
    <w:rsid w:val="00F71F2E"/>
    <w:rsid w:val="00F8313C"/>
    <w:rsid w:val="00F91844"/>
    <w:rsid w:val="00FC2B9A"/>
    <w:rsid w:val="00FC6251"/>
    <w:rsid w:val="00FD0423"/>
    <w:rsid w:val="00FE6A53"/>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3CF7"/>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68309613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 w:id="1612585584">
      <w:bodyDiv w:val="1"/>
      <w:marLeft w:val="0"/>
      <w:marRight w:val="0"/>
      <w:marTop w:val="0"/>
      <w:marBottom w:val="0"/>
      <w:divBdr>
        <w:top w:val="none" w:sz="0" w:space="0" w:color="auto"/>
        <w:left w:val="none" w:sz="0" w:space="0" w:color="auto"/>
        <w:bottom w:val="none" w:sz="0" w:space="0" w:color="auto"/>
        <w:right w:val="none" w:sz="0" w:space="0" w:color="auto"/>
      </w:divBdr>
    </w:div>
    <w:div w:id="2121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FDD40ADF-8D4C-4ECF-BEA2-C34793CCF226%7d" TargetMode="External"/><Relationship Id="rId13" Type="http://schemas.openxmlformats.org/officeDocument/2006/relationships/hyperlink" Target="https://www.pjm.com/committees-and-groups/issue-tracking/issue-tracking-details.aspx?Issue=%7b29759A0E-9052-4648-80F8-C5E1E1E2DD25%7d" TargetMode="External"/><Relationship Id="rId18" Type="http://schemas.openxmlformats.org/officeDocument/2006/relationships/hyperlink" Target="https://www.pjm.com/committees-and-groups/issue-tracking/issue-tracking-details.aspx?Issue=%7bB435C39B-D4BB-4C3C-ADA9-8EFBC0E52246%7d" TargetMode="External"/><Relationship Id="rId26" Type="http://schemas.openxmlformats.org/officeDocument/2006/relationships/hyperlink" Target="https://www.pjm.com/committees-and-groups/issue-tracking/issue-tracking-details.aspx?Issue=%7b3B9BD28F-DCCD-4D88-A01F-5A279CB9D1B8%7d" TargetMode="External"/><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90F4F5C2-761F-438E-8030-F7A8912FA161%7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B52D965B-A5B6-4BDA-A8E7-FD42CDA9D82D%7d" TargetMode="External"/><Relationship Id="rId17" Type="http://schemas.openxmlformats.org/officeDocument/2006/relationships/hyperlink" Target="https://www.pjm.com/committees-and-groups/issue-tracking/issue-tracking-details.aspx?Issue=%7b65EAD8D9-51DD-49C1-8B7B-5E02FB8CB3C6%7d" TargetMode="External"/><Relationship Id="rId25" Type="http://schemas.openxmlformats.org/officeDocument/2006/relationships/hyperlink" Target="https://www.pjm.com/committees-and-groups/issue-tracking/issue-tracking-details.aspx?Issue=%7b9EA001DE-90F5-465F-85EE-24CD85CFA76C%7d"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0066BE4F-782C-485F-B233-158F2D4384BB%7d" TargetMode="External"/><Relationship Id="rId20" Type="http://schemas.openxmlformats.org/officeDocument/2006/relationships/hyperlink" Target="https://www.pjm.com/committees-and-groups/issue-tracking/issue-tracking-details.aspx?Issue=%7b6D27F558-5540-485C-890C-856CFCC8A3A6%7d" TargetMode="External"/><Relationship Id="rId29"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507B0C86-D058-4D4B-8F8F-79008C49126B%7d" TargetMode="External"/><Relationship Id="rId24" Type="http://schemas.openxmlformats.org/officeDocument/2006/relationships/hyperlink" Target="https://www.pjm.com/committees-and-groups/issue-tracking/issue-tracking-details.aspx?Issue=%7b7B23849D-3E52-47FE-A1F6-7C0ED10CF204%7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5D948BA3-8004-4D46-9945-27132A1CC41F%7d" TargetMode="External"/><Relationship Id="rId23" Type="http://schemas.openxmlformats.org/officeDocument/2006/relationships/hyperlink" Target="https://www.pjm.com/committees-and-groups/issue-tracking/issue-tracking-details.aspx?Issue=%7b7E7D0EEA-3887-4F41-B58D-4EFA8B853488%7d" TargetMode="External"/><Relationship Id="rId28" Type="http://schemas.openxmlformats.org/officeDocument/2006/relationships/image" Target="media/image2.png"/><Relationship Id="rId10" Type="http://schemas.openxmlformats.org/officeDocument/2006/relationships/hyperlink" Target="https://www.pjm.com/committees-and-groups/issue-tracking/issue-tracking-details.aspx?Issue=%7b6DECC213-EC91-4CCF-B75C-3BE72FE0D347%7d" TargetMode="External"/><Relationship Id="rId19" Type="http://schemas.openxmlformats.org/officeDocument/2006/relationships/hyperlink" Target="https://www.pjm.com/committees-and-groups/issue-tracking/issue-tracking-details.aspx?Issue=%7b83FCE36D-AF05-4ED7-8231-EE8F41C74E0C%7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7BCD7A1D-2981-4761-9B6A-BB34462900F9%7d" TargetMode="External"/><Relationship Id="rId14" Type="http://schemas.openxmlformats.org/officeDocument/2006/relationships/hyperlink" Target="https://www.pjm.com/committees-and-groups/issue-tracking/issue-tracking-details.aspx?Issue=%7bE2CF01C5-2504-49D7-8B1A-66B867BBA081%7d" TargetMode="External"/><Relationship Id="rId22" Type="http://schemas.openxmlformats.org/officeDocument/2006/relationships/hyperlink" Target="https://www.pjm.com/committees-and-groups/issue-tracking/issue-tracking-details.aspx?Issue=%7b3423B18C-59C2-49DD-84C5-AF42B1BA0256%7d" TargetMode="External"/><Relationship Id="rId27" Type="http://schemas.openxmlformats.org/officeDocument/2006/relationships/image" Target="media/image1.png"/><Relationship Id="rId30" Type="http://schemas.openxmlformats.org/officeDocument/2006/relationships/hyperlink" Target="https://learn.pjm.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A6D5-D1A7-4C11-84CE-6D412B52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1256</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47</cp:revision>
  <cp:lastPrinted>2020-02-11T19:49:00Z</cp:lastPrinted>
  <dcterms:created xsi:type="dcterms:W3CDTF">2020-03-09T13:58:00Z</dcterms:created>
  <dcterms:modified xsi:type="dcterms:W3CDTF">2020-07-13T21:22:00Z</dcterms:modified>
</cp:coreProperties>
</file>