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p>
    <w:p w:rsidR="006B5673" w:rsidRPr="002E16A0" w:rsidP="006B5673" w14:paraId="41F56056" w14:textId="10D62200">
      <w:pPr>
        <w:pStyle w:val="MeetingDetails"/>
      </w:pPr>
      <w:r>
        <w:t>May</w:t>
      </w:r>
      <w:r w:rsidR="00D15EE3">
        <w:t xml:space="preserve"> </w:t>
      </w:r>
      <w:r w:rsidR="000501AD">
        <w:t>1</w:t>
      </w:r>
      <w:r>
        <w:t>0</w:t>
      </w:r>
      <w:r w:rsidR="00172356">
        <w:t>, 2023</w:t>
      </w:r>
    </w:p>
    <w:p w:rsidR="00CC0472" w:rsidP="00CC0472" w14:paraId="7D7DA7DE" w14:textId="5D90C6A9">
      <w:pPr>
        <w:pStyle w:val="MeetingDetails"/>
      </w:pPr>
      <w:r>
        <w:t>9</w:t>
      </w:r>
      <w:r w:rsidRPr="002E16A0">
        <w:t>:</w:t>
      </w:r>
      <w:r w:rsidR="008F5C26">
        <w:t>0</w:t>
      </w:r>
      <w:r w:rsidRPr="002E16A0">
        <w:t>0 a.m</w:t>
      </w:r>
      <w:r w:rsidRPr="00F415AE">
        <w:t xml:space="preserve">. – </w:t>
      </w:r>
      <w:r w:rsidR="001B45E4">
        <w:t>2</w:t>
      </w:r>
      <w:r w:rsidRPr="00612273" w:rsidR="00A46F7D">
        <w:t>:</w:t>
      </w:r>
      <w:r w:rsidR="001B45E4">
        <w:t>30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0"/>
    <w:bookmarkEnd w:id="1"/>
    <w:p w:rsidR="00640E65" w:rsidP="00640E65" w14:paraId="17973310"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A1115" w:rsidRPr="007A77DF" w:rsidP="00640E65" w14:paraId="5A3AF8C2" w14:textId="292550BD">
      <w:pPr>
        <w:pStyle w:val="SecondaryHeading-Numbered"/>
        <w:numPr>
          <w:ilvl w:val="0"/>
          <w:numId w:val="0"/>
        </w:numPr>
        <w:ind w:left="720"/>
        <w:rPr>
          <w:b/>
          <w:szCs w:val="24"/>
        </w:rPr>
      </w:pPr>
      <w:r w:rsidRPr="007A77DF">
        <w:rPr>
          <w:b/>
          <w:szCs w:val="24"/>
        </w:rPr>
        <w:t xml:space="preserve">The Committee will be asked to approve </w:t>
      </w:r>
      <w:r w:rsidRPr="007A77DF" w:rsidR="007A0D3F">
        <w:rPr>
          <w:b/>
          <w:szCs w:val="24"/>
        </w:rPr>
        <w:t xml:space="preserve">the </w:t>
      </w:r>
      <w:r w:rsidRPr="007A77DF" w:rsidR="00C47413">
        <w:rPr>
          <w:b/>
          <w:szCs w:val="24"/>
        </w:rPr>
        <w:t xml:space="preserve">draft minutes from the </w:t>
      </w:r>
      <w:r w:rsidRPr="007A77DF" w:rsidR="00056B9E">
        <w:rPr>
          <w:b/>
          <w:szCs w:val="24"/>
        </w:rPr>
        <w:t>April</w:t>
      </w:r>
      <w:r w:rsidRPr="007A77DF" w:rsidR="009436DB">
        <w:rPr>
          <w:b/>
          <w:szCs w:val="24"/>
        </w:rPr>
        <w:t xml:space="preserve"> </w:t>
      </w:r>
      <w:r w:rsidRPr="007A77DF" w:rsidR="00056B9E">
        <w:rPr>
          <w:b/>
          <w:szCs w:val="24"/>
        </w:rPr>
        <w:t>12</w:t>
      </w:r>
      <w:r w:rsidRPr="007A77DF" w:rsidR="00E560F0">
        <w:rPr>
          <w:b/>
          <w:szCs w:val="24"/>
        </w:rPr>
        <w:t xml:space="preserve">, </w:t>
      </w:r>
      <w:r w:rsidRPr="007A77DF" w:rsidR="00F415AE">
        <w:rPr>
          <w:b/>
          <w:szCs w:val="24"/>
        </w:rPr>
        <w:t>202</w:t>
      </w:r>
      <w:r w:rsidRPr="007A77DF" w:rsidR="00FB7F58">
        <w:rPr>
          <w:b/>
          <w:szCs w:val="24"/>
        </w:rPr>
        <w:t>3</w:t>
      </w:r>
      <w:r w:rsidRPr="007A77DF">
        <w:rPr>
          <w:b/>
          <w:szCs w:val="24"/>
        </w:rPr>
        <w:t xml:space="preserve"> Market Implementation Committee.</w:t>
      </w:r>
      <w:r w:rsidRPr="007A77DF" w:rsidR="00AF02E8">
        <w:rPr>
          <w:rFonts w:cs="Calibri"/>
          <w:b/>
          <w:bCs/>
          <w:i/>
        </w:rPr>
        <w:t xml:space="preserve"> </w:t>
      </w:r>
    </w:p>
    <w:p w:rsidR="000955D2" w:rsidP="000955D2" w14:paraId="23661062" w14:textId="713AF512">
      <w:pPr>
        <w:pStyle w:val="PrimaryHeading"/>
      </w:pPr>
      <w:r>
        <w:t>Endorsements/Approvals (9:05 –</w:t>
      </w:r>
      <w:r w:rsidR="007F28A5">
        <w:t xml:space="preserve"> 10:50</w:t>
      </w:r>
      <w:r>
        <w:t>)</w:t>
      </w:r>
    </w:p>
    <w:p w:rsidR="00056B9E" w:rsidP="00640E65" w14:paraId="754005B5" w14:textId="175FD52D">
      <w:pPr>
        <w:pStyle w:val="ListParagraph"/>
        <w:numPr>
          <w:ilvl w:val="0"/>
          <w:numId w:val="4"/>
        </w:numPr>
        <w:spacing w:after="200"/>
        <w:rPr>
          <w:rFonts w:ascii="Arial Narrow" w:hAnsi="Arial Narrow" w:cs="Calibri"/>
          <w:bCs/>
          <w:u w:val="single"/>
        </w:rPr>
      </w:pPr>
      <w:r>
        <w:rPr>
          <w:rFonts w:ascii="Arial Narrow" w:hAnsi="Arial Narrow" w:cs="Calibri"/>
          <w:bCs/>
          <w:u w:val="single"/>
        </w:rPr>
        <w:t>Base Residual Auction Smooth Supply Curve</w:t>
      </w:r>
      <w:r w:rsidR="000468D5">
        <w:rPr>
          <w:rFonts w:ascii="Arial Narrow" w:hAnsi="Arial Narrow" w:cs="Calibri"/>
          <w:bCs/>
          <w:u w:val="single"/>
        </w:rPr>
        <w:t>s</w:t>
      </w:r>
      <w:r>
        <w:rPr>
          <w:rFonts w:ascii="Arial Narrow" w:hAnsi="Arial Narrow" w:cs="Calibri"/>
          <w:bCs/>
          <w:u w:val="single"/>
        </w:rPr>
        <w:t xml:space="preserve"> </w:t>
      </w:r>
      <w:r w:rsidRPr="008829E1">
        <w:rPr>
          <w:rFonts w:ascii="Arial Narrow" w:hAnsi="Arial Narrow" w:cs="Calibri"/>
          <w:bCs/>
          <w:u w:val="single"/>
        </w:rPr>
        <w:t>(</w:t>
      </w:r>
      <w:r>
        <w:rPr>
          <w:rFonts w:ascii="Arial Narrow" w:hAnsi="Arial Narrow" w:cs="Calibri"/>
          <w:bCs/>
          <w:u w:val="single"/>
        </w:rPr>
        <w:t>9:05 – 9:25</w:t>
      </w:r>
      <w:r w:rsidRPr="008829E1">
        <w:rPr>
          <w:rFonts w:ascii="Arial Narrow" w:hAnsi="Arial Narrow" w:cs="Calibri"/>
          <w:bCs/>
          <w:u w:val="single"/>
        </w:rPr>
        <w:t>)</w:t>
      </w:r>
    </w:p>
    <w:p w:rsidR="00056B9E" w:rsidRPr="00CA07D9" w:rsidP="00056B9E" w14:paraId="3427DD7A" w14:textId="228A3913">
      <w:pPr>
        <w:pStyle w:val="ListParagraph"/>
        <w:spacing w:after="200"/>
        <w:rPr>
          <w:rFonts w:ascii="Arial Narrow" w:hAnsi="Arial Narrow" w:cs="Calibri"/>
          <w:bCs/>
          <w:u w:val="single"/>
        </w:rPr>
      </w:pPr>
      <w:r>
        <w:rPr>
          <w:rFonts w:ascii="Arial Narrow" w:hAnsi="Arial Narrow" w:cs="Calibri"/>
        </w:rPr>
        <w:t>Skyler Marzewski will review a Problem Statement, Issue Charge, and solution concept related to calculating the smooth supply curve</w:t>
      </w:r>
      <w:r w:rsidR="000468D5">
        <w:rPr>
          <w:rFonts w:ascii="Arial Narrow" w:hAnsi="Arial Narrow" w:cs="Calibri"/>
        </w:rPr>
        <w:t>s</w:t>
      </w:r>
      <w:r>
        <w:rPr>
          <w:rFonts w:ascii="Arial Narrow" w:hAnsi="Arial Narrow" w:cs="Calibri"/>
        </w:rPr>
        <w:t xml:space="preserve"> for the Base Residual Auctions.</w:t>
      </w:r>
    </w:p>
    <w:p w:rsidR="003268D4" w:rsidRPr="007A77DF" w:rsidP="003268D4" w14:paraId="5D58C2EE" w14:textId="15473EAC">
      <w:pPr>
        <w:pStyle w:val="ListParagraph"/>
        <w:spacing w:after="200"/>
        <w:rPr>
          <w:rFonts w:ascii="Arial Narrow" w:hAnsi="Arial Narrow" w:cs="Calibri"/>
          <w:b/>
        </w:rPr>
      </w:pPr>
      <w:r w:rsidRPr="007A77DF">
        <w:rPr>
          <w:rFonts w:ascii="Arial Narrow" w:hAnsi="Arial Narrow" w:cs="Calibri"/>
          <w:b/>
        </w:rPr>
        <w:t>The committee will be asked to approve the Issue Charge and endorse the solution</w:t>
      </w:r>
      <w:r w:rsidRPr="007A77DF">
        <w:rPr>
          <w:rFonts w:ascii="Arial Narrow" w:hAnsi="Arial Narrow"/>
          <w:b/>
        </w:rPr>
        <w:t xml:space="preserve"> concept </w:t>
      </w:r>
      <w:r w:rsidRPr="007A77DF">
        <w:rPr>
          <w:rFonts w:ascii="Arial Narrow" w:hAnsi="Arial Narrow" w:cs="Calibri"/>
          <w:b/>
        </w:rPr>
        <w:t xml:space="preserve">as part of the Quick Fix process outlined in Section 8.6.1 of Manual 34 at </w:t>
      </w:r>
      <w:r w:rsidRPr="007A77DF" w:rsidR="007A77DF">
        <w:rPr>
          <w:rFonts w:ascii="Arial Narrow" w:hAnsi="Arial Narrow" w:cs="Calibri"/>
          <w:b/>
        </w:rPr>
        <w:t>this</w:t>
      </w:r>
      <w:r w:rsidRPr="007A77DF">
        <w:rPr>
          <w:rFonts w:ascii="Arial Narrow" w:hAnsi="Arial Narrow" w:cs="Calibri"/>
          <w:b/>
        </w:rPr>
        <w:t xml:space="preserve"> meeting. </w:t>
      </w:r>
    </w:p>
    <w:p w:rsidR="003268D4" w:rsidP="003268D4" w14:paraId="48B52419" w14:textId="77777777">
      <w:pPr>
        <w:pStyle w:val="ListParagraph"/>
        <w:spacing w:after="200"/>
        <w:rPr>
          <w:rFonts w:ascii="Arial Narrow" w:hAnsi="Arial Narrow" w:cs="Calibri"/>
        </w:rPr>
      </w:pPr>
    </w:p>
    <w:p w:rsidR="00056B9E" w:rsidRPr="003268D4" w:rsidP="00640E65" w14:paraId="787D5B63" w14:textId="356EA675">
      <w:pPr>
        <w:pStyle w:val="ListParagraph"/>
        <w:numPr>
          <w:ilvl w:val="0"/>
          <w:numId w:val="30"/>
        </w:numPr>
        <w:spacing w:after="200"/>
        <w:rPr>
          <w:rFonts w:ascii="Arial Narrow" w:hAnsi="Arial Narrow" w:cs="Calibri"/>
        </w:rPr>
      </w:pPr>
      <w:r w:rsidRPr="003268D4">
        <w:rPr>
          <w:rFonts w:ascii="Arial Narrow" w:hAnsi="Arial Narrow" w:cs="Calibri"/>
          <w:u w:val="single"/>
        </w:rPr>
        <w:t>Manual 11 Transmission Constraint Penalty Factor (</w:t>
      </w:r>
      <w:r w:rsidR="00640E65">
        <w:rPr>
          <w:rFonts w:ascii="Arial Narrow" w:hAnsi="Arial Narrow" w:cs="Calibri"/>
          <w:u w:val="single"/>
        </w:rPr>
        <w:t>9</w:t>
      </w:r>
      <w:r w:rsidRPr="003268D4">
        <w:rPr>
          <w:rFonts w:ascii="Arial Narrow" w:hAnsi="Arial Narrow" w:cs="Calibri"/>
          <w:u w:val="single"/>
        </w:rPr>
        <w:t>:</w:t>
      </w:r>
      <w:r w:rsidR="00640E65">
        <w:rPr>
          <w:rFonts w:ascii="Arial Narrow" w:hAnsi="Arial Narrow" w:cs="Calibri"/>
          <w:u w:val="single"/>
        </w:rPr>
        <w:t>25</w:t>
      </w:r>
      <w:r w:rsidRPr="003268D4">
        <w:rPr>
          <w:rFonts w:ascii="Arial Narrow" w:hAnsi="Arial Narrow" w:cs="Calibri"/>
          <w:u w:val="single"/>
        </w:rPr>
        <w:t xml:space="preserve"> – </w:t>
      </w:r>
      <w:r w:rsidR="00640E65">
        <w:rPr>
          <w:rFonts w:ascii="Arial Narrow" w:hAnsi="Arial Narrow" w:cs="Calibri"/>
          <w:u w:val="single"/>
        </w:rPr>
        <w:t>9</w:t>
      </w:r>
      <w:r w:rsidRPr="003268D4">
        <w:rPr>
          <w:rFonts w:ascii="Arial Narrow" w:hAnsi="Arial Narrow" w:cs="Calibri"/>
          <w:u w:val="single"/>
        </w:rPr>
        <w:t>:</w:t>
      </w:r>
      <w:r w:rsidR="00640E65">
        <w:rPr>
          <w:rFonts w:ascii="Arial Narrow" w:hAnsi="Arial Narrow" w:cs="Calibri"/>
          <w:u w:val="single"/>
        </w:rPr>
        <w:t>40</w:t>
      </w:r>
      <w:r w:rsidRPr="003268D4">
        <w:rPr>
          <w:rFonts w:ascii="Arial Narrow" w:hAnsi="Arial Narrow" w:cs="Calibri"/>
          <w:u w:val="single"/>
        </w:rPr>
        <w:t>)</w:t>
      </w:r>
    </w:p>
    <w:p w:rsidR="00056B9E" w:rsidP="00056B9E" w14:paraId="7C27D5E1" w14:textId="77777777">
      <w:pPr>
        <w:pStyle w:val="ListParagraph"/>
        <w:spacing w:after="200"/>
        <w:rPr>
          <w:rFonts w:ascii="Arial Narrow" w:hAnsi="Arial Narrow" w:cs="Calibri"/>
        </w:rPr>
      </w:pPr>
      <w:r>
        <w:rPr>
          <w:rFonts w:ascii="Arial Narrow" w:hAnsi="Arial Narrow" w:cs="Calibri"/>
        </w:rPr>
        <w:t xml:space="preserve">Vijay Shah will review conforming revisions to </w:t>
      </w:r>
      <w:r w:rsidRPr="001839B5">
        <w:rPr>
          <w:rFonts w:ascii="Arial Narrow" w:hAnsi="Arial Narrow" w:cs="Calibri"/>
        </w:rPr>
        <w:t>Manual 11: Energy &amp; Ancillary Services Market Operations</w:t>
      </w:r>
      <w:r>
        <w:rPr>
          <w:rFonts w:ascii="Arial Narrow" w:hAnsi="Arial Narrow" w:cs="Calibri"/>
        </w:rPr>
        <w:t xml:space="preserve"> for the approved Transmission Constraint Penalty Factor solution package.</w:t>
      </w:r>
    </w:p>
    <w:p w:rsidR="00056B9E" w:rsidRPr="007A77DF" w:rsidP="00056B9E" w14:paraId="1F450EC1" w14:textId="43CCB4EE">
      <w:pPr>
        <w:pStyle w:val="ListParagraph"/>
        <w:spacing w:after="200"/>
        <w:rPr>
          <w:rFonts w:ascii="Arial Narrow" w:hAnsi="Arial Narrow" w:cs="Calibri"/>
          <w:b/>
        </w:rPr>
      </w:pPr>
      <w:r w:rsidRPr="007A77DF">
        <w:rPr>
          <w:rFonts w:ascii="Arial Narrow" w:hAnsi="Arial Narrow" w:cs="Calibri"/>
          <w:b/>
        </w:rPr>
        <w:t xml:space="preserve">The committee will be asked to endorse the revisions </w:t>
      </w:r>
      <w:r w:rsidRPr="007A77DF" w:rsidR="007A77DF">
        <w:rPr>
          <w:rFonts w:ascii="Arial Narrow" w:hAnsi="Arial Narrow" w:cs="Calibri"/>
          <w:b/>
        </w:rPr>
        <w:t>this</w:t>
      </w:r>
      <w:r w:rsidRPr="007A77DF">
        <w:rPr>
          <w:rFonts w:ascii="Arial Narrow" w:hAnsi="Arial Narrow" w:cs="Calibri"/>
          <w:b/>
        </w:rPr>
        <w:t xml:space="preserve"> meeting.</w:t>
      </w:r>
    </w:p>
    <w:p w:rsidR="00056B9E" w:rsidP="00056B9E" w14:paraId="3753B8E3" w14:textId="77777777">
      <w:pPr>
        <w:pStyle w:val="ListParagraph"/>
        <w:spacing w:after="200"/>
        <w:rPr>
          <w:rStyle w:val="Hyperlink"/>
          <w:rFonts w:ascii="Arial Narrow" w:hAnsi="Arial Narrow" w:cs="Calibri"/>
        </w:rPr>
      </w:pPr>
      <w:hyperlink r:id="rId5" w:history="1">
        <w:r>
          <w:rPr>
            <w:rStyle w:val="Hyperlink"/>
            <w:rFonts w:ascii="Arial Narrow" w:hAnsi="Arial Narrow" w:cs="Calibri"/>
          </w:rPr>
          <w:t>Issue Tracking: Operating Reserve Demand Curve (ORDC) &amp; Transmission Constraint Penalty Factors</w:t>
        </w:r>
      </w:hyperlink>
    </w:p>
    <w:p w:rsidR="00056B9E" w:rsidP="00640E65" w14:paraId="21E8ADD7" w14:textId="3552E63A">
      <w:pPr>
        <w:pStyle w:val="ListSubhead1"/>
        <w:numPr>
          <w:ilvl w:val="0"/>
          <w:numId w:val="30"/>
        </w:numPr>
        <w:spacing w:after="0"/>
        <w:contextualSpacing/>
        <w:rPr>
          <w:rStyle w:val="Hyperlink"/>
          <w:b w:val="0"/>
          <w:color w:val="auto"/>
        </w:rPr>
      </w:pPr>
      <w:r w:rsidRPr="00E94FAA">
        <w:rPr>
          <w:rStyle w:val="Hyperlink"/>
          <w:b w:val="0"/>
          <w:color w:val="auto"/>
        </w:rPr>
        <w:t>Hybrid Resources (</w:t>
      </w:r>
      <w:r w:rsidR="00640E65">
        <w:rPr>
          <w:rStyle w:val="Hyperlink"/>
          <w:b w:val="0"/>
          <w:color w:val="auto"/>
        </w:rPr>
        <w:t>9</w:t>
      </w:r>
      <w:r w:rsidRPr="00E94FAA">
        <w:rPr>
          <w:rStyle w:val="Hyperlink"/>
          <w:b w:val="0"/>
          <w:color w:val="auto"/>
        </w:rPr>
        <w:t>:</w:t>
      </w:r>
      <w:r w:rsidR="00640E65">
        <w:rPr>
          <w:rStyle w:val="Hyperlink"/>
          <w:b w:val="0"/>
          <w:color w:val="auto"/>
        </w:rPr>
        <w:t>40</w:t>
      </w:r>
      <w:r w:rsidRPr="00E94FAA">
        <w:rPr>
          <w:rStyle w:val="Hyperlink"/>
          <w:b w:val="0"/>
          <w:color w:val="auto"/>
        </w:rPr>
        <w:t xml:space="preserve"> – 1</w:t>
      </w:r>
      <w:r>
        <w:rPr>
          <w:rStyle w:val="Hyperlink"/>
          <w:b w:val="0"/>
          <w:color w:val="auto"/>
        </w:rPr>
        <w:t>0</w:t>
      </w:r>
      <w:r w:rsidRPr="00E94FAA">
        <w:rPr>
          <w:rStyle w:val="Hyperlink"/>
          <w:b w:val="0"/>
          <w:color w:val="auto"/>
        </w:rPr>
        <w:t>:</w:t>
      </w:r>
      <w:r w:rsidR="00640E65">
        <w:rPr>
          <w:rStyle w:val="Hyperlink"/>
          <w:b w:val="0"/>
          <w:color w:val="auto"/>
        </w:rPr>
        <w:t>00</w:t>
      </w:r>
      <w:r w:rsidRPr="00E94FAA">
        <w:rPr>
          <w:rStyle w:val="Hyperlink"/>
          <w:b w:val="0"/>
          <w:color w:val="auto"/>
        </w:rPr>
        <w:t>)</w:t>
      </w:r>
    </w:p>
    <w:p w:rsidR="00056B9E" w:rsidRPr="00183F93" w:rsidP="00056B9E" w14:paraId="7661CE9E" w14:textId="77777777">
      <w:pPr>
        <w:pStyle w:val="ListSubhead1"/>
        <w:spacing w:after="0"/>
        <w:ind w:left="720"/>
        <w:contextualSpacing/>
        <w:rPr>
          <w:rStyle w:val="Hyperlink"/>
          <w:b w:val="0"/>
          <w:color w:val="auto"/>
        </w:rPr>
      </w:pPr>
      <w:r w:rsidRPr="00183F93">
        <w:rPr>
          <w:rStyle w:val="Hyperlink"/>
          <w:b w:val="0"/>
          <w:color w:val="auto"/>
          <w:u w:val="none"/>
        </w:rPr>
        <w:t xml:space="preserve">Zhenyu Fan will review conforming revisions to Manual 11: Energy &amp; Ancillary Services, Manual 27: </w:t>
      </w:r>
      <w:r w:rsidRPr="00183F93">
        <w:rPr>
          <w:b w:val="0"/>
        </w:rPr>
        <w:t>Open Access Transmission Tariff Accounting</w:t>
      </w:r>
      <w:r w:rsidRPr="00183F93">
        <w:rPr>
          <w:rStyle w:val="Hyperlink"/>
          <w:b w:val="0"/>
          <w:color w:val="auto"/>
          <w:u w:val="none"/>
        </w:rPr>
        <w:t xml:space="preserve"> and Manual 28: </w:t>
      </w:r>
      <w:r w:rsidRPr="00183F93">
        <w:rPr>
          <w:b w:val="0"/>
        </w:rPr>
        <w:t>Operating Agreement Accounting</w:t>
      </w:r>
      <w:r w:rsidRPr="00183F93">
        <w:rPr>
          <w:rStyle w:val="Hyperlink"/>
          <w:b w:val="0"/>
          <w:color w:val="auto"/>
          <w:u w:val="none"/>
        </w:rPr>
        <w:t xml:space="preserve"> Market Operations for the approved Hybrid Resources Phase I solution package. </w:t>
      </w:r>
    </w:p>
    <w:p w:rsidR="00056B9E" w:rsidRPr="007A77DF" w:rsidP="00056B9E" w14:paraId="21408879" w14:textId="31C72519">
      <w:pPr>
        <w:pStyle w:val="ListSubhead1"/>
        <w:spacing w:after="0"/>
        <w:ind w:left="720"/>
        <w:contextualSpacing/>
        <w:rPr>
          <w:rStyle w:val="Hyperlink"/>
          <w:color w:val="auto"/>
          <w:u w:val="none"/>
        </w:rPr>
      </w:pPr>
      <w:r w:rsidRPr="007A77DF">
        <w:rPr>
          <w:rStyle w:val="Hyperlink"/>
          <w:color w:val="auto"/>
          <w:u w:val="none"/>
        </w:rPr>
        <w:t xml:space="preserve">The committee will be asked to endorse the revisions at </w:t>
      </w:r>
      <w:r w:rsidRPr="007A77DF" w:rsidR="007A77DF">
        <w:rPr>
          <w:rStyle w:val="Hyperlink"/>
          <w:color w:val="auto"/>
          <w:u w:val="none"/>
        </w:rPr>
        <w:t>this</w:t>
      </w:r>
      <w:r w:rsidRPr="007A77DF">
        <w:rPr>
          <w:rStyle w:val="Hyperlink"/>
          <w:color w:val="auto"/>
          <w:u w:val="none"/>
        </w:rPr>
        <w:t xml:space="preserve"> meeting.</w:t>
      </w:r>
    </w:p>
    <w:p w:rsidR="00056B9E" w:rsidP="00056B9E" w14:paraId="43C05436" w14:textId="77777777">
      <w:pPr>
        <w:pStyle w:val="ListParagraph"/>
        <w:spacing w:after="200"/>
        <w:rPr>
          <w:rStyle w:val="Hyperlink"/>
          <w:rFonts w:ascii="Arial Narrow" w:hAnsi="Arial Narrow" w:cs="Calibri"/>
        </w:rPr>
      </w:pPr>
      <w:hyperlink r:id="rId6" w:history="1">
        <w:r>
          <w:rPr>
            <w:rStyle w:val="Hyperlink"/>
            <w:rFonts w:ascii="Arial Narrow" w:hAnsi="Arial Narrow" w:cs="Calibri"/>
          </w:rPr>
          <w:t>Issue Tracking: Solar-Battery Hybrid Resources</w:t>
        </w:r>
      </w:hyperlink>
    </w:p>
    <w:p w:rsidR="00056B9E" w:rsidRPr="001839B5" w:rsidP="00056B9E" w14:paraId="446B75AE" w14:textId="77777777">
      <w:pPr>
        <w:pStyle w:val="ListParagraph"/>
        <w:spacing w:after="200"/>
        <w:rPr>
          <w:rFonts w:ascii="Arial Narrow" w:hAnsi="Arial Narrow" w:cs="Calibri"/>
        </w:rPr>
      </w:pPr>
    </w:p>
    <w:p w:rsidR="00056B9E" w:rsidP="00640E65" w14:paraId="698E7AC9" w14:textId="2EA16867">
      <w:pPr>
        <w:pStyle w:val="ListParagraph"/>
        <w:numPr>
          <w:ilvl w:val="0"/>
          <w:numId w:val="30"/>
        </w:numPr>
        <w:spacing w:after="200"/>
        <w:rPr>
          <w:rFonts w:ascii="Arial Narrow" w:hAnsi="Arial Narrow" w:cs="Calibri"/>
          <w:u w:val="single"/>
        </w:rPr>
      </w:pPr>
      <w:r w:rsidRPr="001839B5">
        <w:rPr>
          <w:rFonts w:ascii="Arial Narrow" w:hAnsi="Arial Narrow" w:cs="Calibri"/>
          <w:u w:val="single"/>
        </w:rPr>
        <w:t xml:space="preserve">Manual </w:t>
      </w:r>
      <w:r>
        <w:rPr>
          <w:rFonts w:ascii="Arial Narrow" w:hAnsi="Arial Narrow" w:cs="Calibri"/>
          <w:u w:val="single"/>
        </w:rPr>
        <w:t>15</w:t>
      </w:r>
      <w:r w:rsidRPr="001839B5">
        <w:rPr>
          <w:rFonts w:ascii="Arial Narrow" w:hAnsi="Arial Narrow" w:cs="Calibri"/>
          <w:u w:val="single"/>
        </w:rPr>
        <w:t xml:space="preserve"> </w:t>
      </w:r>
      <w:r>
        <w:rPr>
          <w:rFonts w:ascii="Arial Narrow" w:hAnsi="Arial Narrow" w:cs="Calibri"/>
          <w:u w:val="single"/>
        </w:rPr>
        <w:t xml:space="preserve">Heat Input Guidelines and Opportunity Cost Calculator </w:t>
      </w:r>
      <w:r w:rsidRPr="001839B5">
        <w:rPr>
          <w:rFonts w:ascii="Arial Narrow" w:hAnsi="Arial Narrow" w:cs="Calibri"/>
          <w:u w:val="single"/>
        </w:rPr>
        <w:t>(</w:t>
      </w:r>
      <w:r w:rsidR="00640E65">
        <w:rPr>
          <w:rFonts w:ascii="Arial Narrow" w:hAnsi="Arial Narrow" w:cs="Calibri"/>
          <w:u w:val="single"/>
        </w:rPr>
        <w:t>10:00</w:t>
      </w:r>
      <w:r>
        <w:rPr>
          <w:rFonts w:ascii="Arial Narrow" w:hAnsi="Arial Narrow" w:cs="Calibri"/>
          <w:u w:val="single"/>
        </w:rPr>
        <w:t xml:space="preserve"> – 10:</w:t>
      </w:r>
      <w:r w:rsidR="00640E65">
        <w:rPr>
          <w:rFonts w:ascii="Arial Narrow" w:hAnsi="Arial Narrow" w:cs="Calibri"/>
          <w:u w:val="single"/>
        </w:rPr>
        <w:t>15</w:t>
      </w:r>
      <w:r w:rsidRPr="001839B5">
        <w:rPr>
          <w:rFonts w:ascii="Arial Narrow" w:hAnsi="Arial Narrow" w:cs="Calibri"/>
          <w:u w:val="single"/>
        </w:rPr>
        <w:t>)</w:t>
      </w:r>
    </w:p>
    <w:p w:rsidR="00056B9E" w:rsidP="00056B9E" w14:paraId="1A096469" w14:textId="77777777">
      <w:pPr>
        <w:pStyle w:val="ListParagraph"/>
        <w:spacing w:after="200"/>
        <w:rPr>
          <w:rFonts w:ascii="Arial Narrow" w:hAnsi="Arial Narrow" w:cs="Calibri"/>
        </w:rPr>
      </w:pPr>
      <w:r>
        <w:rPr>
          <w:rFonts w:ascii="Arial Narrow" w:hAnsi="Arial Narrow" w:cs="Calibri"/>
        </w:rPr>
        <w:t xml:space="preserve">Glen Boyle will review proposed revisions to </w:t>
      </w:r>
      <w:r w:rsidRPr="001839B5">
        <w:rPr>
          <w:rFonts w:ascii="Arial Narrow" w:hAnsi="Arial Narrow" w:cs="Calibri"/>
        </w:rPr>
        <w:t>Manual 1</w:t>
      </w:r>
      <w:r>
        <w:rPr>
          <w:rFonts w:ascii="Arial Narrow" w:hAnsi="Arial Narrow" w:cs="Calibri"/>
        </w:rPr>
        <w:t>5</w:t>
      </w:r>
      <w:r w:rsidRPr="001839B5">
        <w:rPr>
          <w:rFonts w:ascii="Arial Narrow" w:hAnsi="Arial Narrow" w:cs="Calibri"/>
        </w:rPr>
        <w:t>:</w:t>
      </w:r>
      <w:r>
        <w:rPr>
          <w:rFonts w:ascii="Arial Narrow" w:hAnsi="Arial Narrow" w:cs="Calibri"/>
        </w:rPr>
        <w:t xml:space="preserve"> Cost Development Guidelines addressing heat input guidelines and IMM Opportunity Cost Calculator from the Cost Development Subcommittee.</w:t>
      </w:r>
    </w:p>
    <w:p w:rsidR="00056B9E" w:rsidRPr="007A77DF" w:rsidP="00056B9E" w14:paraId="755DDF7E" w14:textId="784DF90A">
      <w:pPr>
        <w:pStyle w:val="ListParagraph"/>
        <w:spacing w:after="200"/>
        <w:rPr>
          <w:rFonts w:ascii="Arial Narrow" w:hAnsi="Arial Narrow" w:cs="Calibri"/>
          <w:b/>
        </w:rPr>
      </w:pPr>
      <w:r w:rsidRPr="007A77DF">
        <w:rPr>
          <w:rFonts w:ascii="Arial Narrow" w:hAnsi="Arial Narrow" w:cs="Calibri"/>
          <w:b/>
        </w:rPr>
        <w:t>The committee will be asked to endorse the revisions at this meeting.</w:t>
      </w:r>
    </w:p>
    <w:p w:rsidR="00056B9E" w:rsidP="00056B9E" w14:paraId="2D53CC53" w14:textId="77777777">
      <w:pPr>
        <w:pStyle w:val="ListParagraph"/>
        <w:spacing w:after="200"/>
        <w:rPr>
          <w:rStyle w:val="Hyperlink"/>
          <w:rFonts w:ascii="Arial Narrow" w:hAnsi="Arial Narrow" w:cs="Calibri"/>
        </w:rPr>
      </w:pPr>
      <w:hyperlink r:id="rId7" w:history="1">
        <w:r>
          <w:rPr>
            <w:rStyle w:val="Hyperlink"/>
            <w:rFonts w:ascii="Arial Narrow" w:hAnsi="Arial Narrow" w:cs="Calibri"/>
          </w:rPr>
          <w:t>Issue Tracking: Opportunity Cost Calculator 2023</w:t>
        </w:r>
      </w:hyperlink>
    </w:p>
    <w:p w:rsidR="00056B9E" w:rsidP="00056B9E" w14:paraId="02D26732" w14:textId="77777777">
      <w:pPr>
        <w:pStyle w:val="ListParagraph"/>
        <w:spacing w:after="200"/>
        <w:rPr>
          <w:rFonts w:ascii="Arial Narrow" w:hAnsi="Arial Narrow" w:cs="Calibri"/>
        </w:rPr>
      </w:pPr>
      <w:hyperlink r:id="rId8" w:history="1">
        <w:r>
          <w:rPr>
            <w:rStyle w:val="Hyperlink"/>
            <w:rFonts w:ascii="Arial Narrow" w:hAnsi="Arial Narrow" w:cs="Calibri"/>
          </w:rPr>
          <w:t>Issue Tracking: Combined Cycles and Specialized Boilers Heat Input Guidelines</w:t>
        </w:r>
      </w:hyperlink>
    </w:p>
    <w:p w:rsidR="00056B9E" w:rsidP="000955D2" w14:paraId="01B39EAF" w14:textId="77777777">
      <w:pPr>
        <w:pStyle w:val="ListParagraph"/>
        <w:spacing w:after="200"/>
        <w:rPr>
          <w:rFonts w:ascii="Arial Narrow" w:hAnsi="Arial Narrow" w:cs="Calibri"/>
          <w:b/>
        </w:rPr>
      </w:pPr>
    </w:p>
    <w:p w:rsidR="00E0681D" w:rsidP="00612273" w14:paraId="0821DE3D" w14:textId="60624861">
      <w:pPr>
        <w:pStyle w:val="PrimaryHeading"/>
      </w:pPr>
      <w:r>
        <w:t>First Reads</w:t>
      </w:r>
      <w:r w:rsidR="00D41B71">
        <w:t xml:space="preserve"> </w:t>
      </w:r>
      <w:r w:rsidRPr="00E0764E" w:rsidR="007E7799">
        <w:t>(</w:t>
      </w:r>
      <w:r w:rsidR="00290871">
        <w:t>10:</w:t>
      </w:r>
      <w:r w:rsidR="00640E65">
        <w:t>15</w:t>
      </w:r>
      <w:r w:rsidR="00290871">
        <w:t xml:space="preserve"> – 11:</w:t>
      </w:r>
      <w:r w:rsidR="00640E65">
        <w:t>15</w:t>
      </w:r>
      <w:r w:rsidR="00D303A7">
        <w:t xml:space="preserve">) </w:t>
      </w:r>
    </w:p>
    <w:p w:rsidR="00056B9E" w:rsidP="00640E65" w14:paraId="7B7929D9" w14:textId="2E1B97CB">
      <w:pPr>
        <w:pStyle w:val="ListSubhead1"/>
        <w:numPr>
          <w:ilvl w:val="0"/>
          <w:numId w:val="30"/>
        </w:numPr>
        <w:spacing w:after="0"/>
        <w:contextualSpacing/>
        <w:rPr>
          <w:b w:val="0"/>
          <w:szCs w:val="24"/>
          <w:u w:val="single"/>
        </w:rPr>
      </w:pPr>
      <w:r>
        <w:rPr>
          <w:b w:val="0"/>
          <w:szCs w:val="24"/>
          <w:u w:val="single"/>
        </w:rPr>
        <w:t>Capacity Offer Opportunities for Generation with Co-located Load (</w:t>
      </w:r>
      <w:r w:rsidR="006B7210">
        <w:rPr>
          <w:b w:val="0"/>
          <w:szCs w:val="24"/>
          <w:u w:val="single"/>
        </w:rPr>
        <w:t>10:</w:t>
      </w:r>
      <w:r w:rsidR="00640E65">
        <w:rPr>
          <w:b w:val="0"/>
          <w:szCs w:val="24"/>
          <w:u w:val="single"/>
        </w:rPr>
        <w:t>15</w:t>
      </w:r>
      <w:r w:rsidR="006B7210">
        <w:rPr>
          <w:b w:val="0"/>
          <w:szCs w:val="24"/>
          <w:u w:val="single"/>
        </w:rPr>
        <w:t xml:space="preserve"> – 11:</w:t>
      </w:r>
      <w:r w:rsidR="00640E65">
        <w:rPr>
          <w:b w:val="0"/>
          <w:szCs w:val="24"/>
          <w:u w:val="single"/>
        </w:rPr>
        <w:t>15</w:t>
      </w:r>
      <w:r w:rsidR="006B7210">
        <w:rPr>
          <w:b w:val="0"/>
          <w:szCs w:val="24"/>
          <w:u w:val="single"/>
        </w:rPr>
        <w:t>)</w:t>
      </w:r>
    </w:p>
    <w:p w:rsidR="00056B9E" w:rsidP="00640E65" w14:paraId="724776C5" w14:textId="1818DCB7">
      <w:pPr>
        <w:pStyle w:val="ListSubhead1"/>
        <w:numPr>
          <w:ilvl w:val="1"/>
          <w:numId w:val="30"/>
        </w:numPr>
        <w:spacing w:after="0"/>
        <w:contextualSpacing/>
        <w:rPr>
          <w:b w:val="0"/>
          <w:szCs w:val="24"/>
        </w:rPr>
      </w:pPr>
      <w:r>
        <w:rPr>
          <w:b w:val="0"/>
          <w:szCs w:val="24"/>
        </w:rPr>
        <w:t>Sharon Midgley, Exelon, will review updates made to Exelon’s package.</w:t>
      </w:r>
    </w:p>
    <w:p w:rsidR="00056B9E" w:rsidRPr="00056B9E" w:rsidP="00640E65" w14:paraId="1E4D3DDF" w14:textId="2572B01B">
      <w:pPr>
        <w:pStyle w:val="ListSubhead1"/>
        <w:numPr>
          <w:ilvl w:val="1"/>
          <w:numId w:val="30"/>
        </w:numPr>
        <w:spacing w:after="0"/>
        <w:contextualSpacing/>
        <w:rPr>
          <w:b w:val="0"/>
          <w:szCs w:val="24"/>
        </w:rPr>
      </w:pPr>
      <w:r>
        <w:rPr>
          <w:b w:val="0"/>
        </w:rPr>
        <w:t>Tim Horger will present a summary and comparison of all packages.</w:t>
      </w:r>
    </w:p>
    <w:p w:rsidR="00056B9E" w:rsidP="00056B9E" w14:paraId="6F043462" w14:textId="49C79212">
      <w:pPr>
        <w:pStyle w:val="ListParagraph"/>
        <w:spacing w:after="200"/>
        <w:rPr>
          <w:rFonts w:ascii="Arial Narrow" w:hAnsi="Arial Narrow" w:cs="Calibri"/>
        </w:rPr>
      </w:pPr>
      <w:r>
        <w:rPr>
          <w:rFonts w:ascii="Arial Narrow" w:hAnsi="Arial Narrow" w:cs="Calibri"/>
        </w:rPr>
        <w:t>The committee will be ask</w:t>
      </w:r>
      <w:r w:rsidR="00692C11">
        <w:rPr>
          <w:rFonts w:ascii="Arial Narrow" w:hAnsi="Arial Narrow" w:cs="Calibri"/>
        </w:rPr>
        <w:t>ed to endorse the revisions at its next</w:t>
      </w:r>
      <w:r>
        <w:rPr>
          <w:rFonts w:ascii="Arial Narrow" w:hAnsi="Arial Narrow" w:cs="Calibri"/>
        </w:rPr>
        <w:t xml:space="preserve"> meeting.</w:t>
      </w:r>
    </w:p>
    <w:p w:rsidR="00056B9E" w:rsidP="00056B9E" w14:paraId="144B5102" w14:textId="701471D5">
      <w:pPr>
        <w:pStyle w:val="ListParagraph"/>
        <w:spacing w:after="200"/>
        <w:rPr>
          <w:rStyle w:val="Hyperlink"/>
          <w:rFonts w:ascii="Arial Narrow" w:hAnsi="Arial Narrow" w:cs="Calibri"/>
        </w:rPr>
      </w:pPr>
      <w:hyperlink r:id="rId9" w:history="1">
        <w:r w:rsidRPr="00056B9E">
          <w:rPr>
            <w:rStyle w:val="Hyperlink"/>
            <w:rFonts w:ascii="Arial Narrow" w:hAnsi="Arial Narrow" w:cs="Calibri"/>
          </w:rPr>
          <w:t>Issue Tracking: Capacity Offer Opportunities for Generation with Co-located Load</w:t>
        </w:r>
      </w:hyperlink>
    </w:p>
    <w:p w:rsidR="004A3E07" w:rsidP="00056B9E" w14:paraId="5B5FEAA5" w14:textId="77777777">
      <w:pPr>
        <w:pStyle w:val="ListParagraph"/>
        <w:spacing w:after="200"/>
        <w:rPr>
          <w:rStyle w:val="Hyperlink"/>
          <w:rFonts w:ascii="Arial Narrow" w:hAnsi="Arial Narrow" w:cs="Calibri"/>
        </w:rPr>
      </w:pPr>
    </w:p>
    <w:p w:rsidR="004A3E07" w:rsidRPr="00B743E6" w:rsidP="004A3E07" w14:paraId="271CF95F" w14:textId="2FCC20E8">
      <w:pPr>
        <w:pStyle w:val="ListParagraph"/>
        <w:numPr>
          <w:ilvl w:val="0"/>
          <w:numId w:val="33"/>
        </w:numPr>
        <w:spacing w:after="200"/>
        <w:rPr>
          <w:rFonts w:ascii="Arial Narrow" w:hAnsi="Arial Narrow" w:cs="Calibri"/>
          <w:color w:val="FF0000"/>
          <w:u w:val="single"/>
        </w:rPr>
      </w:pPr>
      <w:r w:rsidRPr="00B743E6">
        <w:rPr>
          <w:rFonts w:ascii="Arial Narrow" w:hAnsi="Arial Narrow" w:cs="Calibri"/>
          <w:color w:val="FF0000"/>
          <w:u w:val="single"/>
        </w:rPr>
        <w:t>Reactive Power Compensation Task Force (11:15 – 11:45)</w:t>
      </w:r>
    </w:p>
    <w:p w:rsidR="00B743E6" w:rsidRPr="008B56BB" w:rsidP="00B743E6" w14:paraId="13E8FC5B" w14:textId="0EE8E742">
      <w:pPr>
        <w:pStyle w:val="ListParagraph"/>
        <w:numPr>
          <w:ilvl w:val="1"/>
          <w:numId w:val="33"/>
        </w:numPr>
        <w:spacing w:after="200"/>
        <w:rPr>
          <w:rFonts w:ascii="Arial Narrow" w:hAnsi="Arial Narrow" w:cs="Calibri"/>
          <w:color w:val="FF0000"/>
        </w:rPr>
      </w:pPr>
      <w:r w:rsidRPr="008B56BB">
        <w:rPr>
          <w:rFonts w:ascii="Arial Narrow" w:hAnsi="Arial Narrow" w:cs="Calibri"/>
          <w:color w:val="FF0000"/>
        </w:rPr>
        <w:t xml:space="preserve">Danielle Croop will provide an update on the work being done at the </w:t>
      </w:r>
      <w:r w:rsidR="00595B1E">
        <w:rPr>
          <w:rFonts w:ascii="Arial Narrow" w:hAnsi="Arial Narrow" w:cs="Calibri"/>
          <w:color w:val="FF0000"/>
        </w:rPr>
        <w:t>RPCTF</w:t>
      </w:r>
      <w:r w:rsidRPr="008B56BB" w:rsidR="008B56BB">
        <w:rPr>
          <w:rFonts w:ascii="Arial Narrow" w:hAnsi="Arial Narrow" w:cs="Calibri"/>
          <w:color w:val="FF0000"/>
        </w:rPr>
        <w:t>.</w:t>
      </w:r>
    </w:p>
    <w:p w:rsidR="004A3E07" w:rsidRPr="00B743E6" w:rsidP="00B743E6" w14:paraId="3C4629D4" w14:textId="1B75DE97">
      <w:pPr>
        <w:pStyle w:val="ListParagraph"/>
        <w:numPr>
          <w:ilvl w:val="1"/>
          <w:numId w:val="33"/>
        </w:numPr>
        <w:spacing w:after="200"/>
        <w:rPr>
          <w:rFonts w:ascii="Arial Narrow" w:hAnsi="Arial Narrow" w:cs="Calibri"/>
          <w:color w:val="FF0000"/>
        </w:rPr>
      </w:pPr>
      <w:r w:rsidRPr="008B56BB">
        <w:rPr>
          <w:rFonts w:ascii="Arial Narrow" w:hAnsi="Arial Narrow" w:cs="Calibri"/>
          <w:color w:val="FF0000"/>
        </w:rPr>
        <w:t xml:space="preserve">Greg </w:t>
      </w:r>
      <w:r w:rsidRPr="00B743E6">
        <w:rPr>
          <w:rFonts w:ascii="Arial Narrow" w:hAnsi="Arial Narrow" w:cs="Calibri"/>
          <w:color w:val="FF0000"/>
        </w:rPr>
        <w:t>Poulos, CAPS, will present a proposed amendment to the Reactive Supply and Voltage Control Compensation Issue Charge.</w:t>
      </w:r>
      <w:r w:rsidRPr="00B743E6" w:rsidR="00B743E6">
        <w:rPr>
          <w:rFonts w:ascii="Arial Narrow" w:hAnsi="Arial Narrow" w:cs="Calibri"/>
          <w:color w:val="FF0000"/>
        </w:rPr>
        <w:t xml:space="preserve"> </w:t>
      </w:r>
      <w:r w:rsidRPr="00B743E6" w:rsidR="00B743E6">
        <w:rPr>
          <w:rFonts w:ascii="Arial Narrow" w:hAnsi="Arial Narrow" w:cs="Calibri"/>
          <w:color w:val="FF0000"/>
        </w:rPr>
        <w:t>A mover and seconder will be requested.</w:t>
      </w:r>
    </w:p>
    <w:p w:rsidR="004A3E07" w:rsidRPr="00B743E6" w:rsidP="004A3E07" w14:paraId="42015F35" w14:textId="7B0AD66E">
      <w:pPr>
        <w:pStyle w:val="ListParagraph"/>
        <w:spacing w:after="200"/>
        <w:rPr>
          <w:rFonts w:ascii="Arial Narrow" w:hAnsi="Arial Narrow" w:cs="Calibri"/>
          <w:color w:val="FF0000"/>
        </w:rPr>
      </w:pPr>
      <w:r w:rsidRPr="00B743E6">
        <w:rPr>
          <w:rFonts w:ascii="Arial Narrow" w:hAnsi="Arial Narrow" w:cs="Calibri"/>
          <w:color w:val="FF0000"/>
        </w:rPr>
        <w:t>The committee will be asked to endorse this amendment at its next meeting.</w:t>
      </w:r>
    </w:p>
    <w:p w:rsidR="004A3E07" w:rsidP="004A3E07" w14:paraId="69D121F6" w14:textId="007A7880">
      <w:pPr>
        <w:pStyle w:val="ListParagraph"/>
        <w:spacing w:after="200"/>
        <w:rPr>
          <w:rFonts w:ascii="Arial Narrow" w:hAnsi="Arial Narrow" w:cs="Calibri"/>
        </w:rPr>
      </w:pPr>
      <w:hyperlink r:id="rId10" w:history="1">
        <w:r w:rsidRPr="004A3E07">
          <w:rPr>
            <w:rStyle w:val="Hyperlink"/>
            <w:rFonts w:ascii="Arial Narrow" w:hAnsi="Arial Narrow" w:cs="Calibri"/>
          </w:rPr>
          <w:t>Issue Tracking: Reactive Supply and Voltage Control Compensation</w:t>
        </w:r>
      </w:hyperlink>
    </w:p>
    <w:p w:rsidR="00595B1E" w:rsidP="00595B1E" w14:paraId="4D410D4C" w14:textId="34478320">
      <w:pPr>
        <w:pStyle w:val="PrimaryHeading"/>
      </w:pPr>
      <w:r>
        <w:t>Lunch</w:t>
      </w:r>
      <w:r w:rsidRPr="00E94FAA">
        <w:t xml:space="preserve"> (</w:t>
      </w:r>
      <w:r w:rsidRPr="00595B1E">
        <w:rPr>
          <w:color w:val="FF0000"/>
        </w:rPr>
        <w:t>1</w:t>
      </w:r>
      <w:r w:rsidRPr="00595B1E">
        <w:rPr>
          <w:color w:val="FF0000"/>
        </w:rPr>
        <w:t>1:4</w:t>
      </w:r>
      <w:r w:rsidRPr="00595B1E">
        <w:rPr>
          <w:color w:val="FF0000"/>
        </w:rPr>
        <w:t>5 – 1</w:t>
      </w:r>
      <w:r w:rsidRPr="00595B1E">
        <w:rPr>
          <w:color w:val="FF0000"/>
        </w:rPr>
        <w:t>2</w:t>
      </w:r>
      <w:r w:rsidRPr="00595B1E">
        <w:rPr>
          <w:color w:val="FF0000"/>
        </w:rPr>
        <w:t>:</w:t>
      </w:r>
      <w:r w:rsidRPr="00595B1E">
        <w:rPr>
          <w:color w:val="FF0000"/>
        </w:rPr>
        <w:t>30</w:t>
      </w:r>
      <w:r w:rsidRPr="00E94FAA">
        <w:t>)</w:t>
      </w:r>
    </w:p>
    <w:p w:rsidR="00595B1E" w:rsidRPr="004A3E07" w:rsidP="004A3E07" w14:paraId="756D68E4" w14:textId="77777777">
      <w:pPr>
        <w:pStyle w:val="ListParagraph"/>
        <w:spacing w:after="200"/>
        <w:rPr>
          <w:rStyle w:val="Hyperlink"/>
          <w:rFonts w:ascii="Arial Narrow" w:hAnsi="Arial Narrow" w:cs="Calibri"/>
          <w:color w:val="auto"/>
          <w:u w:val="none"/>
        </w:rPr>
      </w:pPr>
    </w:p>
    <w:p w:rsidR="00EA565E" w:rsidRPr="00EA565E" w:rsidP="00EA565E" w14:paraId="7FBEF65E" w14:textId="149EBC5E">
      <w:pPr>
        <w:pStyle w:val="PrimaryHeading"/>
      </w:pPr>
      <w:r w:rsidRPr="00EA565E">
        <w:t>Working Items (</w:t>
      </w:r>
      <w:r w:rsidRPr="00595B1E" w:rsidR="006B7210">
        <w:rPr>
          <w:color w:val="FF0000"/>
        </w:rPr>
        <w:t>1</w:t>
      </w:r>
      <w:r w:rsidRPr="00595B1E" w:rsidR="00595B1E">
        <w:rPr>
          <w:color w:val="FF0000"/>
        </w:rPr>
        <w:t>2</w:t>
      </w:r>
      <w:r w:rsidRPr="00595B1E" w:rsidR="006B7210">
        <w:rPr>
          <w:color w:val="FF0000"/>
        </w:rPr>
        <w:t>:</w:t>
      </w:r>
      <w:r w:rsidRPr="00595B1E" w:rsidR="00595B1E">
        <w:rPr>
          <w:color w:val="FF0000"/>
        </w:rPr>
        <w:t>30</w:t>
      </w:r>
      <w:r w:rsidRPr="00595B1E" w:rsidR="006B7210">
        <w:rPr>
          <w:color w:val="FF0000"/>
        </w:rPr>
        <w:t xml:space="preserve"> – 1:</w:t>
      </w:r>
      <w:r w:rsidRPr="00595B1E" w:rsidR="00595B1E">
        <w:rPr>
          <w:color w:val="FF0000"/>
        </w:rPr>
        <w:t>30</w:t>
      </w:r>
      <w:r w:rsidRPr="00EA565E">
        <w:t>)</w:t>
      </w:r>
    </w:p>
    <w:p w:rsidR="00056B9E" w:rsidP="004A3E07" w14:paraId="5E225C82" w14:textId="33E4DE76">
      <w:pPr>
        <w:pStyle w:val="ListSubhead1"/>
        <w:numPr>
          <w:ilvl w:val="0"/>
          <w:numId w:val="34"/>
        </w:numPr>
        <w:spacing w:after="0"/>
        <w:contextualSpacing/>
        <w:rPr>
          <w:rStyle w:val="Hyperlink"/>
          <w:b w:val="0"/>
          <w:color w:val="auto"/>
          <w:u w:val="none"/>
        </w:rPr>
      </w:pPr>
      <w:r>
        <w:rPr>
          <w:rStyle w:val="Hyperlink"/>
          <w:b w:val="0"/>
          <w:color w:val="auto"/>
        </w:rPr>
        <w:t>Local Considerations in Net Cost of New Entry (CONE) (</w:t>
      </w:r>
      <w:r w:rsidRPr="00595B1E" w:rsidR="00595B1E">
        <w:rPr>
          <w:rStyle w:val="Hyperlink"/>
          <w:b w:val="0"/>
          <w:color w:val="FF0000"/>
        </w:rPr>
        <w:t>12:30 – 1:30</w:t>
      </w:r>
      <w:r>
        <w:rPr>
          <w:rStyle w:val="Hyperlink"/>
          <w:b w:val="0"/>
          <w:color w:val="auto"/>
        </w:rPr>
        <w:t>)</w:t>
      </w:r>
    </w:p>
    <w:p w:rsidR="00056B9E" w:rsidRPr="00084BEE" w:rsidP="00056B9E" w14:paraId="6743D512" w14:textId="781CD658">
      <w:pPr>
        <w:pStyle w:val="ListSubhead1"/>
        <w:spacing w:after="0"/>
        <w:ind w:left="720"/>
        <w:contextualSpacing/>
        <w:rPr>
          <w:b w:val="0"/>
        </w:rPr>
      </w:pPr>
      <w:r>
        <w:rPr>
          <w:rStyle w:val="Hyperlink"/>
          <w:b w:val="0"/>
          <w:color w:val="auto"/>
          <w:u w:val="none"/>
        </w:rPr>
        <w:t>Foluso Afelumo will lead a discussion to solicit solution options</w:t>
      </w:r>
      <w:r w:rsidR="00A327BC">
        <w:rPr>
          <w:rStyle w:val="Hyperlink"/>
          <w:b w:val="0"/>
          <w:color w:val="auto"/>
          <w:u w:val="none"/>
        </w:rPr>
        <w:t xml:space="preserve"> and packages</w:t>
      </w:r>
      <w:r>
        <w:rPr>
          <w:rStyle w:val="Hyperlink"/>
          <w:b w:val="0"/>
          <w:color w:val="auto"/>
          <w:u w:val="none"/>
        </w:rPr>
        <w:t xml:space="preserve"> as part of the Consensus-Based Issue Resolution Process (CBIR).</w:t>
      </w:r>
      <w:r w:rsidRPr="00084BEE">
        <w:rPr>
          <w:b w:val="0"/>
          <w:szCs w:val="24"/>
        </w:rPr>
        <w:t xml:space="preserve"> </w:t>
      </w:r>
    </w:p>
    <w:p w:rsidR="00782EF1" w:rsidP="00692C11" w14:paraId="48EE5DD6" w14:textId="3F6ED9DE">
      <w:pPr>
        <w:pStyle w:val="ListSubhead1"/>
        <w:spacing w:after="0"/>
        <w:contextualSpacing/>
        <w:rPr>
          <w:rStyle w:val="Hyperlink"/>
          <w:b w:val="0"/>
          <w:szCs w:val="24"/>
        </w:rPr>
      </w:pPr>
      <w:r>
        <w:tab/>
      </w:r>
      <w:hyperlink r:id="rId11" w:history="1">
        <w:r w:rsidRPr="00782360" w:rsidR="00056B9E">
          <w:rPr>
            <w:rStyle w:val="Hyperlink"/>
            <w:b w:val="0"/>
            <w:szCs w:val="24"/>
          </w:rPr>
          <w:t>Issue Tracking: Local Considerations in Net Cost of New Entry</w:t>
        </w:r>
      </w:hyperlink>
    </w:p>
    <w:p w:rsidR="000747A9" w:rsidP="00595B1E" w14:paraId="04ACF991" w14:textId="231F9A56">
      <w:pPr>
        <w:pStyle w:val="ListSubhead1"/>
        <w:spacing w:after="0"/>
        <w:contextualSpacing/>
        <w:rPr>
          <w:rStyle w:val="Hyperlink"/>
          <w:b w:val="0"/>
          <w:szCs w:val="24"/>
        </w:rPr>
      </w:pPr>
    </w:p>
    <w:p w:rsidR="000747A9" w:rsidRPr="000747A9" w:rsidP="000747A9" w14:paraId="7AEEDE81" w14:textId="4DAE4CBF">
      <w:pPr>
        <w:pStyle w:val="PrimaryHeading"/>
        <w:rPr>
          <w:rStyle w:val="Hyperlink"/>
          <w:color w:val="FFFFFF" w:themeColor="background1"/>
          <w:u w:val="none"/>
        </w:rPr>
      </w:pPr>
      <w:r>
        <w:t>Additional Items</w:t>
      </w:r>
      <w:r w:rsidRPr="00EA565E">
        <w:t xml:space="preserve"> (</w:t>
      </w:r>
      <w:r w:rsidRPr="00595B1E" w:rsidR="006B7210">
        <w:rPr>
          <w:color w:val="FF0000"/>
        </w:rPr>
        <w:t>1:</w:t>
      </w:r>
      <w:r w:rsidR="00595B1E">
        <w:rPr>
          <w:color w:val="FF0000"/>
        </w:rPr>
        <w:t>30</w:t>
      </w:r>
      <w:r w:rsidRPr="00595B1E" w:rsidR="006B7210">
        <w:rPr>
          <w:color w:val="FF0000"/>
        </w:rPr>
        <w:t xml:space="preserve"> – 2:</w:t>
      </w:r>
      <w:r w:rsidR="00FD25B6">
        <w:rPr>
          <w:color w:val="FF0000"/>
        </w:rPr>
        <w:t>15</w:t>
      </w:r>
      <w:bookmarkStart w:id="2" w:name="_GoBack"/>
      <w:bookmarkEnd w:id="2"/>
      <w:r w:rsidRPr="00EA565E">
        <w:t>)</w:t>
      </w:r>
    </w:p>
    <w:p w:rsidR="00632557" w:rsidP="00B743E6" w14:paraId="4DF82079" w14:textId="4786323A">
      <w:pPr>
        <w:pStyle w:val="ListSubhead1"/>
        <w:numPr>
          <w:ilvl w:val="0"/>
          <w:numId w:val="34"/>
        </w:numPr>
        <w:spacing w:after="0"/>
        <w:contextualSpacing/>
        <w:rPr>
          <w:b w:val="0"/>
          <w:szCs w:val="24"/>
          <w:u w:val="single"/>
        </w:rPr>
      </w:pPr>
      <w:r>
        <w:rPr>
          <w:b w:val="0"/>
          <w:szCs w:val="24"/>
          <w:u w:val="single"/>
        </w:rPr>
        <w:t>Cost Development Subcommittee Update (</w:t>
      </w:r>
      <w:r w:rsidRPr="00595B1E">
        <w:rPr>
          <w:b w:val="0"/>
          <w:color w:val="FF0000"/>
          <w:szCs w:val="24"/>
          <w:u w:val="single"/>
        </w:rPr>
        <w:t>1:</w:t>
      </w:r>
      <w:r w:rsidRPr="00595B1E" w:rsidR="00595B1E">
        <w:rPr>
          <w:b w:val="0"/>
          <w:color w:val="FF0000"/>
          <w:szCs w:val="24"/>
          <w:u w:val="single"/>
        </w:rPr>
        <w:t>30</w:t>
      </w:r>
      <w:r w:rsidRPr="00595B1E">
        <w:rPr>
          <w:b w:val="0"/>
          <w:color w:val="FF0000"/>
          <w:szCs w:val="24"/>
          <w:u w:val="single"/>
        </w:rPr>
        <w:t>– 1:</w:t>
      </w:r>
      <w:r w:rsidRPr="00595B1E" w:rsidR="00595B1E">
        <w:rPr>
          <w:b w:val="0"/>
          <w:color w:val="FF0000"/>
          <w:szCs w:val="24"/>
          <w:u w:val="single"/>
        </w:rPr>
        <w:t>35</w:t>
      </w:r>
      <w:r>
        <w:rPr>
          <w:b w:val="0"/>
          <w:szCs w:val="24"/>
          <w:u w:val="single"/>
        </w:rPr>
        <w:t>)</w:t>
      </w:r>
    </w:p>
    <w:p w:rsidR="00632557" w:rsidP="00632557" w14:paraId="4302AD1B" w14:textId="7DA2B312">
      <w:pPr>
        <w:pStyle w:val="ListSubhead1"/>
        <w:spacing w:after="0"/>
        <w:ind w:left="720"/>
        <w:contextualSpacing/>
        <w:rPr>
          <w:b w:val="0"/>
          <w:szCs w:val="24"/>
        </w:rPr>
      </w:pPr>
      <w:r>
        <w:rPr>
          <w:b w:val="0"/>
          <w:szCs w:val="24"/>
        </w:rPr>
        <w:t>Nicole Scott</w:t>
      </w:r>
      <w:r>
        <w:rPr>
          <w:b w:val="0"/>
          <w:szCs w:val="24"/>
        </w:rPr>
        <w:t xml:space="preserve"> will provide </w:t>
      </w:r>
      <w:r w:rsidRPr="009D6CE8">
        <w:rPr>
          <w:b w:val="0"/>
          <w:szCs w:val="24"/>
        </w:rPr>
        <w:t xml:space="preserve">an informational update on the work to be performed at the </w:t>
      </w:r>
      <w:r>
        <w:rPr>
          <w:b w:val="0"/>
          <w:szCs w:val="24"/>
        </w:rPr>
        <w:t>Cost Development</w:t>
      </w:r>
      <w:r w:rsidRPr="009D6CE8">
        <w:rPr>
          <w:b w:val="0"/>
          <w:szCs w:val="24"/>
        </w:rPr>
        <w:t xml:space="preserve"> Subcommittee</w:t>
      </w:r>
      <w:r>
        <w:rPr>
          <w:b w:val="0"/>
          <w:szCs w:val="24"/>
        </w:rPr>
        <w:t>.</w:t>
      </w:r>
    </w:p>
    <w:p w:rsidR="00632557" w:rsidP="00632557" w14:paraId="260E22A4" w14:textId="77777777">
      <w:pPr>
        <w:pStyle w:val="ListSubhead1"/>
        <w:spacing w:after="0"/>
        <w:ind w:left="720"/>
        <w:contextualSpacing/>
        <w:rPr>
          <w:b w:val="0"/>
          <w:szCs w:val="24"/>
          <w:u w:val="single"/>
        </w:rPr>
      </w:pPr>
    </w:p>
    <w:p w:rsidR="000747A9" w:rsidP="00B743E6" w14:paraId="38DAE8DC" w14:textId="05916B06">
      <w:pPr>
        <w:pStyle w:val="ListSubhead1"/>
        <w:numPr>
          <w:ilvl w:val="0"/>
          <w:numId w:val="34"/>
        </w:numPr>
        <w:spacing w:after="0"/>
        <w:contextualSpacing/>
        <w:rPr>
          <w:b w:val="0"/>
          <w:szCs w:val="24"/>
          <w:u w:val="single"/>
        </w:rPr>
      </w:pPr>
      <w:r w:rsidRPr="00DE1683">
        <w:rPr>
          <w:b w:val="0"/>
          <w:szCs w:val="24"/>
          <w:u w:val="single"/>
        </w:rPr>
        <w:t>Reserve Capability Calculation with Segmented Ramp Rates</w:t>
      </w:r>
      <w:r>
        <w:rPr>
          <w:b w:val="0"/>
          <w:szCs w:val="24"/>
          <w:u w:val="single"/>
        </w:rPr>
        <w:t xml:space="preserve"> </w:t>
      </w:r>
      <w:r>
        <w:rPr>
          <w:b w:val="0"/>
          <w:szCs w:val="24"/>
          <w:u w:val="single"/>
        </w:rPr>
        <w:t>(</w:t>
      </w:r>
      <w:r w:rsidRPr="00595B1E" w:rsidR="006B7210">
        <w:rPr>
          <w:b w:val="0"/>
          <w:color w:val="FF0000"/>
          <w:szCs w:val="24"/>
          <w:u w:val="single"/>
        </w:rPr>
        <w:t>1:</w:t>
      </w:r>
      <w:r w:rsidRPr="00595B1E" w:rsidR="00595B1E">
        <w:rPr>
          <w:b w:val="0"/>
          <w:color w:val="FF0000"/>
          <w:szCs w:val="24"/>
          <w:u w:val="single"/>
        </w:rPr>
        <w:t>35</w:t>
      </w:r>
      <w:r w:rsidRPr="00595B1E" w:rsidR="006B7210">
        <w:rPr>
          <w:b w:val="0"/>
          <w:color w:val="FF0000"/>
          <w:szCs w:val="24"/>
          <w:u w:val="single"/>
        </w:rPr>
        <w:t xml:space="preserve"> – </w:t>
      </w:r>
      <w:r w:rsidRPr="00595B1E" w:rsidR="00595B1E">
        <w:rPr>
          <w:b w:val="0"/>
          <w:color w:val="FF0000"/>
          <w:szCs w:val="24"/>
          <w:u w:val="single"/>
        </w:rPr>
        <w:t>2</w:t>
      </w:r>
      <w:r w:rsidRPr="00595B1E" w:rsidR="006B7210">
        <w:rPr>
          <w:b w:val="0"/>
          <w:color w:val="FF0000"/>
          <w:szCs w:val="24"/>
          <w:u w:val="single"/>
        </w:rPr>
        <w:t>:</w:t>
      </w:r>
      <w:r w:rsidRPr="00595B1E" w:rsidR="00595B1E">
        <w:rPr>
          <w:b w:val="0"/>
          <w:color w:val="FF0000"/>
          <w:szCs w:val="24"/>
          <w:u w:val="single"/>
        </w:rPr>
        <w:t>05</w:t>
      </w:r>
      <w:r>
        <w:rPr>
          <w:b w:val="0"/>
          <w:szCs w:val="24"/>
          <w:u w:val="single"/>
        </w:rPr>
        <w:t>)</w:t>
      </w:r>
    </w:p>
    <w:p w:rsidR="000747A9" w:rsidP="000747A9" w14:paraId="41240C46" w14:textId="7648FC22">
      <w:pPr>
        <w:pStyle w:val="ListSubhead1"/>
        <w:spacing w:after="0"/>
        <w:ind w:left="720"/>
        <w:contextualSpacing/>
        <w:rPr>
          <w:b w:val="0"/>
          <w:szCs w:val="24"/>
        </w:rPr>
      </w:pPr>
      <w:r w:rsidRPr="00AA39DF">
        <w:rPr>
          <w:b w:val="0"/>
          <w:szCs w:val="24"/>
        </w:rPr>
        <w:t>Joe</w:t>
      </w:r>
      <w:r w:rsidR="00FE71D0">
        <w:rPr>
          <w:b w:val="0"/>
          <w:szCs w:val="24"/>
        </w:rPr>
        <w:t>l</w:t>
      </w:r>
      <w:r w:rsidRPr="00AA39DF">
        <w:rPr>
          <w:b w:val="0"/>
          <w:szCs w:val="24"/>
        </w:rPr>
        <w:t xml:space="preserve"> </w:t>
      </w:r>
      <w:r w:rsidR="00FE71D0">
        <w:rPr>
          <w:b w:val="0"/>
          <w:szCs w:val="24"/>
        </w:rPr>
        <w:t>Luna</w:t>
      </w:r>
      <w:r w:rsidRPr="00AA39DF">
        <w:rPr>
          <w:b w:val="0"/>
          <w:szCs w:val="24"/>
        </w:rPr>
        <w:t xml:space="preserve">, IMM, will present an overview </w:t>
      </w:r>
      <w:r w:rsidRPr="00DE1683" w:rsidR="00DE1683">
        <w:rPr>
          <w:b w:val="0"/>
          <w:szCs w:val="24"/>
        </w:rPr>
        <w:t>of the calculation of the reserve capability of units that use segmented ramp rate curves</w:t>
      </w:r>
      <w:r w:rsidR="00E972A9">
        <w:rPr>
          <w:b w:val="0"/>
          <w:szCs w:val="24"/>
        </w:rPr>
        <w:t xml:space="preserve"> and recommendations</w:t>
      </w:r>
      <w:r w:rsidR="00AA39DF">
        <w:rPr>
          <w:b w:val="0"/>
          <w:szCs w:val="24"/>
        </w:rPr>
        <w:t>.</w:t>
      </w:r>
    </w:p>
    <w:p w:rsidR="00640E65" w:rsidP="000747A9" w14:paraId="68FDA00E" w14:textId="77777777">
      <w:pPr>
        <w:pStyle w:val="ListSubhead1"/>
        <w:spacing w:after="0"/>
        <w:ind w:left="720"/>
        <w:contextualSpacing/>
        <w:rPr>
          <w:b w:val="0"/>
          <w:szCs w:val="24"/>
        </w:rPr>
      </w:pPr>
    </w:p>
    <w:p w:rsidR="00640E65" w:rsidP="00B743E6" w14:paraId="17286F05" w14:textId="72044CE0">
      <w:pPr>
        <w:pStyle w:val="ListSubhead1"/>
        <w:numPr>
          <w:ilvl w:val="0"/>
          <w:numId w:val="34"/>
        </w:numPr>
        <w:spacing w:after="0"/>
        <w:contextualSpacing/>
        <w:rPr>
          <w:b w:val="0"/>
          <w:szCs w:val="24"/>
          <w:u w:val="single"/>
        </w:rPr>
      </w:pPr>
      <w:r>
        <w:rPr>
          <w:b w:val="0"/>
          <w:szCs w:val="24"/>
          <w:u w:val="single"/>
        </w:rPr>
        <w:t>D</w:t>
      </w:r>
      <w:r w:rsidR="00395F0E">
        <w:rPr>
          <w:b w:val="0"/>
          <w:szCs w:val="24"/>
          <w:u w:val="single"/>
        </w:rPr>
        <w:t>istributed Resources Subcommittee</w:t>
      </w:r>
      <w:r>
        <w:rPr>
          <w:b w:val="0"/>
          <w:szCs w:val="24"/>
          <w:u w:val="single"/>
        </w:rPr>
        <w:t xml:space="preserve"> Update (</w:t>
      </w:r>
      <w:r w:rsidRPr="00595B1E" w:rsidR="00595B1E">
        <w:rPr>
          <w:b w:val="0"/>
          <w:color w:val="FF0000"/>
          <w:szCs w:val="24"/>
          <w:u w:val="single"/>
        </w:rPr>
        <w:t>2</w:t>
      </w:r>
      <w:r w:rsidRPr="00595B1E">
        <w:rPr>
          <w:b w:val="0"/>
          <w:color w:val="FF0000"/>
          <w:szCs w:val="24"/>
          <w:u w:val="single"/>
        </w:rPr>
        <w:t>:</w:t>
      </w:r>
      <w:r w:rsidRPr="00595B1E" w:rsidR="00595B1E">
        <w:rPr>
          <w:b w:val="0"/>
          <w:color w:val="FF0000"/>
          <w:szCs w:val="24"/>
          <w:u w:val="single"/>
        </w:rPr>
        <w:t>05</w:t>
      </w:r>
      <w:r w:rsidRPr="00595B1E">
        <w:rPr>
          <w:b w:val="0"/>
          <w:color w:val="FF0000"/>
          <w:szCs w:val="24"/>
          <w:u w:val="single"/>
        </w:rPr>
        <w:t xml:space="preserve"> – 2:</w:t>
      </w:r>
      <w:r w:rsidRPr="00595B1E" w:rsidR="00595B1E">
        <w:rPr>
          <w:b w:val="0"/>
          <w:color w:val="FF0000"/>
          <w:szCs w:val="24"/>
          <w:u w:val="single"/>
        </w:rPr>
        <w:t>15</w:t>
      </w:r>
      <w:r>
        <w:rPr>
          <w:b w:val="0"/>
          <w:szCs w:val="24"/>
          <w:u w:val="single"/>
        </w:rPr>
        <w:t>)</w:t>
      </w:r>
    </w:p>
    <w:p w:rsidR="00640E65" w:rsidP="00640E65" w14:paraId="0537C493" w14:textId="24630254">
      <w:pPr>
        <w:pStyle w:val="ListSubhead1"/>
        <w:spacing w:after="0"/>
        <w:ind w:left="720"/>
        <w:contextualSpacing/>
        <w:rPr>
          <w:b w:val="0"/>
          <w:szCs w:val="24"/>
        </w:rPr>
      </w:pPr>
      <w:r>
        <w:rPr>
          <w:b w:val="0"/>
          <w:szCs w:val="24"/>
        </w:rPr>
        <w:t xml:space="preserve">Ilyana Dropkin will provide </w:t>
      </w:r>
      <w:r w:rsidRPr="009D6CE8" w:rsidR="009D6CE8">
        <w:rPr>
          <w:b w:val="0"/>
          <w:szCs w:val="24"/>
        </w:rPr>
        <w:t xml:space="preserve">an informational update on the work to be performed at the </w:t>
      </w:r>
      <w:r w:rsidR="009D6CE8">
        <w:rPr>
          <w:b w:val="0"/>
          <w:szCs w:val="24"/>
        </w:rPr>
        <w:t>Distributed Resources</w:t>
      </w:r>
      <w:r w:rsidRPr="009D6CE8" w:rsidR="009D6CE8">
        <w:rPr>
          <w:b w:val="0"/>
          <w:szCs w:val="24"/>
        </w:rPr>
        <w:t xml:space="preserve"> Subcommittee</w:t>
      </w:r>
      <w:r>
        <w:rPr>
          <w:b w:val="0"/>
          <w:szCs w:val="24"/>
        </w:rPr>
        <w:t>.</w:t>
      </w:r>
    </w:p>
    <w:p w:rsidR="00830EEE" w:rsidRPr="0085756B" w:rsidP="009C069E" w14:paraId="2B53E13F" w14:textId="77777777">
      <w:pPr>
        <w:pStyle w:val="SecondaryHeading-Numbered"/>
        <w:numPr>
          <w:ilvl w:val="0"/>
          <w:numId w:val="0"/>
        </w:numPr>
        <w:rPr>
          <w:sz w:val="2"/>
          <w:szCs w:val="24"/>
        </w:rPr>
      </w:pPr>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342EE2" w:rsidP="00F415AE" w14:paraId="494596C0"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084B24" w:rsidP="003E2A50" w14:paraId="0BBBD261" w14:textId="624477D1">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77777777">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0B8DE7A" w14:textId="77777777">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12"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5DC66043" w14:textId="77777777">
      <w:pPr>
        <w:pStyle w:val="NoSpacing"/>
        <w:rPr>
          <w:rStyle w:val="Hyperlink"/>
          <w:rFonts w:ascii="Arial Narrow" w:hAnsi="Arial Narrow"/>
        </w:rPr>
      </w:pPr>
    </w:p>
    <w:p w:rsidR="004E00FD" w:rsidRPr="00001C48" w:rsidP="004E00FD" w14:paraId="1E67D9C3"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1119C524" w14:textId="77777777">
      <w:pPr>
        <w:rPr>
          <w:b/>
        </w:rPr>
      </w:pPr>
      <w:r w:rsidRPr="00001C48">
        <w:rPr>
          <w:rFonts w:ascii="Arial Narrow" w:hAnsi="Arial Narrow" w:cstheme="minorBidi"/>
        </w:rPr>
        <w:t xml:space="preserve">Meeting materials are posted to the </w:t>
      </w:r>
      <w:hyperlink r:id="rId13"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24ACAB81" w14:textId="77777777">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14"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5"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6"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7"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8"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B98ADD4"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25F6986" w14:textId="77777777">
            <w:pPr>
              <w:pStyle w:val="DisclaimerHeading"/>
              <w:spacing w:before="40" w:after="40" w:line="220" w:lineRule="exact"/>
              <w:rPr>
                <w:b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160241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054EA68"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4B17B24"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7CDC202" w14:textId="77777777">
            <w:pPr>
              <w:pStyle w:val="DisclaimerHeading"/>
              <w:spacing w:before="40" w:after="40" w:line="220" w:lineRule="exact"/>
              <w:jc w:val="center"/>
              <w:rPr>
                <w:b w:val="0"/>
                <w:color w:val="auto"/>
                <w:sz w:val="18"/>
                <w:szCs w:val="18"/>
              </w:rPr>
            </w:pPr>
            <w:r>
              <w:rPr>
                <w:b w:val="0"/>
                <w:color w:val="auto"/>
                <w:sz w:val="18"/>
                <w:szCs w:val="18"/>
              </w:rPr>
              <w:t>May 31</w:t>
            </w:r>
          </w:p>
        </w:tc>
      </w:tr>
      <w:tr w14:paraId="00DE61C0"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B517576" w14:textId="77777777">
            <w:pPr>
              <w:pStyle w:val="DisclaimerHeading"/>
              <w:spacing w:before="40" w:after="40" w:line="220" w:lineRule="exact"/>
              <w:rPr>
                <w:b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F13E25F"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8E01A5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85EA464" w14:textId="77777777">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1D559AF" w14:textId="77777777">
            <w:pPr>
              <w:pStyle w:val="DisclaimerHeading"/>
              <w:spacing w:before="40" w:after="40" w:line="220" w:lineRule="exact"/>
              <w:jc w:val="center"/>
              <w:rPr>
                <w:b w:val="0"/>
                <w:color w:val="auto"/>
                <w:sz w:val="18"/>
                <w:szCs w:val="18"/>
              </w:rPr>
            </w:pPr>
            <w:r>
              <w:rPr>
                <w:b w:val="0"/>
                <w:color w:val="auto"/>
                <w:sz w:val="18"/>
                <w:szCs w:val="18"/>
              </w:rPr>
              <w:t>July 5</w:t>
            </w:r>
          </w:p>
        </w:tc>
      </w:tr>
      <w:tr w14:paraId="5F24CC13"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E58A7B0"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5F9D5"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DEE3F2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7F9FF7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CCAE7A1"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7F14B96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1B5E4C6"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163AAC"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1D5C1E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07CD0E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67E04C"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w:t>
      </w:r>
      <w:r w:rsidRPr="00B62597">
        <w:t>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1"/>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550803-6568-43E7-9B1F-C2593F43E58B}"/>
    <w:embedBold r:id="rId2" w:fontKey="{1C79F52F-2F66-4765-8620-1D8B260FF2D2}"/>
    <w:embedItalic r:id="rId3" w:fontKey="{8C408FBB-C170-42B3-9D79-EBD5371D909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50AAC32D-1689-483B-8823-BC73F592B6CA}"/>
    <w:embedBold r:id="rId5" w:fontKey="{2461F1C1-D505-41AD-8749-252B4EE08D1C}"/>
    <w:embedItalic r:id="rId6" w:fontKey="{E3570D25-94A2-446D-AA94-E34868F210CE}"/>
    <w:embedBoldItalic r:id="rId7" w:fontKey="{071B91CA-8327-4463-A532-B5A074E1741E}"/>
  </w:font>
  <w:font w:name="Tahoma">
    <w:panose1 w:val="020B0604030504040204"/>
    <w:charset w:val="00"/>
    <w:family w:val="swiss"/>
    <w:pitch w:val="variable"/>
    <w:sig w:usb0="E1002EFF" w:usb1="C000605B" w:usb2="00000029" w:usb3="00000000" w:csb0="000101FF" w:csb1="00000000"/>
    <w:embedRegular r:id="rId8" w:fontKey="{C645FFC3-E8A8-4491-AD37-B19ADD04931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2B83FBD6-83CA-4B7B-81AC-95E5BB5CB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7C0DAD3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D25B6">
      <w:rPr>
        <w:rStyle w:val="PageNumber"/>
        <w:noProof/>
      </w:rPr>
      <w:t>2</w:t>
    </w:r>
    <w:r>
      <w:rPr>
        <w:rStyle w:val="PageNumber"/>
      </w:rPr>
      <w:fldChar w:fldCharType="end"/>
    </w:r>
  </w:p>
  <w:bookmarkStart w:id="3"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3AFEE43C">
    <w:pPr>
      <w:pStyle w:val="PostingDate"/>
      <w:ind w:right="-990"/>
      <w:rPr>
        <w:color w:val="FF0000"/>
      </w:rPr>
    </w:pPr>
    <w:r w:rsidRPr="00576881">
      <w:rPr>
        <w:color w:val="auto"/>
      </w:rPr>
      <w:t xml:space="preserve">As of </w:t>
    </w:r>
    <w:r w:rsidR="00056B9E">
      <w:rPr>
        <w:color w:val="auto"/>
      </w:rPr>
      <w:t>May</w:t>
    </w:r>
    <w:r w:rsidR="00B743E6">
      <w:rPr>
        <w:color w:val="auto"/>
      </w:rPr>
      <w:t xml:space="preserve"> </w:t>
    </w:r>
    <w:r w:rsidRPr="00B743E6" w:rsidR="00B743E6">
      <w:rPr>
        <w:color w:val="FF0000"/>
      </w:rPr>
      <w:t>4</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047038"/>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BD3520E"/>
    <w:multiLevelType w:val="multilevel"/>
    <w:tmpl w:val="C26EAE50"/>
    <w:lvl w:ilvl="0">
      <w:start w:val="1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AD934C3"/>
    <w:multiLevelType w:val="hybridMultilevel"/>
    <w:tmpl w:val="11A09E64"/>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1F15CC6"/>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30D5190"/>
    <w:multiLevelType w:val="multilevel"/>
    <w:tmpl w:val="046268EE"/>
    <w:lvl w:ilvl="0">
      <w:start w:val="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FF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3">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4556BA2"/>
    <w:multiLevelType w:val="hybridMultilevel"/>
    <w:tmpl w:val="35880EB6"/>
    <w:lvl w:ilvl="0">
      <w:start w:val="1"/>
      <w:numFmt w:val="decimal"/>
      <w:lvlText w:val="%1."/>
      <w:lvlJc w:val="left"/>
      <w:pPr>
        <w:ind w:left="1080" w:hanging="360"/>
      </w:pPr>
      <w:rPr>
        <w:rFonts w:cs="Times New Roman" w:hint="default"/>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3C9D10C4"/>
    <w:multiLevelType w:val="multilevel"/>
    <w:tmpl w:val="7FD4750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3DFA67BE"/>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4F6103E1"/>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53AF26EF"/>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54075645"/>
    <w:multiLevelType w:val="hybridMultilevel"/>
    <w:tmpl w:val="99C22F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666E4609"/>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76612B77"/>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79754BE8"/>
    <w:multiLevelType w:val="multilevel"/>
    <w:tmpl w:val="E28814EC"/>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12"/>
  </w:num>
  <w:num w:numId="3">
    <w:abstractNumId w:val="11"/>
  </w:num>
  <w:num w:numId="4">
    <w:abstractNumId w:val="17"/>
  </w:num>
  <w:num w:numId="5">
    <w:abstractNumId w:val="16"/>
  </w:num>
  <w:num w:numId="6">
    <w:abstractNumId w:val="7"/>
  </w:num>
  <w:num w:numId="7">
    <w:abstractNumId w:val="8"/>
  </w:num>
  <w:num w:numId="8">
    <w:abstractNumId w:val="13"/>
  </w:num>
  <w:num w:numId="9">
    <w:abstractNumId w:val="33"/>
  </w:num>
  <w:num w:numId="10">
    <w:abstractNumId w:val="30"/>
  </w:num>
  <w:num w:numId="11">
    <w:abstractNumId w:val="23"/>
  </w:num>
  <w:num w:numId="12">
    <w:abstractNumId w:val="0"/>
  </w:num>
  <w:num w:numId="13">
    <w:abstractNumId w:val="5"/>
  </w:num>
  <w:num w:numId="14">
    <w:abstractNumId w:val="15"/>
  </w:num>
  <w:num w:numId="15">
    <w:abstractNumId w:val="26"/>
  </w:num>
  <w:num w:numId="16">
    <w:abstractNumId w:val="10"/>
  </w:num>
  <w:num w:numId="17">
    <w:abstractNumId w:val="19"/>
  </w:num>
  <w:num w:numId="18">
    <w:abstractNumId w:val="20"/>
  </w:num>
  <w:num w:numId="19">
    <w:abstractNumId w:val="29"/>
  </w:num>
  <w:num w:numId="20">
    <w:abstractNumId w:val="28"/>
  </w:num>
  <w:num w:numId="21">
    <w:abstractNumId w:val="3"/>
  </w:num>
  <w:num w:numId="22">
    <w:abstractNumId w:val="27"/>
  </w:num>
  <w:num w:numId="23">
    <w:abstractNumId w:val="21"/>
  </w:num>
  <w:num w:numId="24">
    <w:abstractNumId w:val="25"/>
  </w:num>
  <w:num w:numId="25">
    <w:abstractNumId w:val="22"/>
  </w:num>
  <w:num w:numId="26">
    <w:abstractNumId w:val="2"/>
  </w:num>
  <w:num w:numId="27">
    <w:abstractNumId w:val="4"/>
  </w:num>
  <w:num w:numId="28">
    <w:abstractNumId w:val="31"/>
  </w:num>
  <w:num w:numId="29">
    <w:abstractNumId w:val="24"/>
  </w:num>
  <w:num w:numId="30">
    <w:abstractNumId w:val="18"/>
  </w:num>
  <w:num w:numId="31">
    <w:abstractNumId w:val="14"/>
  </w:num>
  <w:num w:numId="32">
    <w:abstractNumId w:val="6"/>
  </w:num>
  <w:num w:numId="33">
    <w:abstractNumId w:val="9"/>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424B"/>
    <w:rsid w:val="0000578B"/>
    <w:rsid w:val="000106B8"/>
    <w:rsid w:val="00010759"/>
    <w:rsid w:val="00011415"/>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642"/>
    <w:rsid w:val="00321D69"/>
    <w:rsid w:val="00322F4B"/>
    <w:rsid w:val="003232EA"/>
    <w:rsid w:val="003268D4"/>
    <w:rsid w:val="003276A6"/>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6AA9"/>
    <w:rsid w:val="00370533"/>
    <w:rsid w:val="003709E7"/>
    <w:rsid w:val="00371157"/>
    <w:rsid w:val="003711C9"/>
    <w:rsid w:val="00371460"/>
    <w:rsid w:val="00373373"/>
    <w:rsid w:val="003734A0"/>
    <w:rsid w:val="003736B9"/>
    <w:rsid w:val="00374D41"/>
    <w:rsid w:val="00376B93"/>
    <w:rsid w:val="003803DC"/>
    <w:rsid w:val="003803EB"/>
    <w:rsid w:val="00380DBB"/>
    <w:rsid w:val="00381B45"/>
    <w:rsid w:val="00381B85"/>
    <w:rsid w:val="00383B0D"/>
    <w:rsid w:val="00384941"/>
    <w:rsid w:val="0038591E"/>
    <w:rsid w:val="00387B96"/>
    <w:rsid w:val="00392EAA"/>
    <w:rsid w:val="00393A16"/>
    <w:rsid w:val="00395321"/>
    <w:rsid w:val="00395F0E"/>
    <w:rsid w:val="003A266B"/>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36B5B"/>
    <w:rsid w:val="00441090"/>
    <w:rsid w:val="004410BD"/>
    <w:rsid w:val="00441A7F"/>
    <w:rsid w:val="00441D2A"/>
    <w:rsid w:val="00444311"/>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3E07"/>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D17B1"/>
    <w:rsid w:val="004D59F6"/>
    <w:rsid w:val="004D6985"/>
    <w:rsid w:val="004D7CAA"/>
    <w:rsid w:val="004E00FD"/>
    <w:rsid w:val="004E2D17"/>
    <w:rsid w:val="004E3866"/>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C8F"/>
    <w:rsid w:val="005D7CFB"/>
    <w:rsid w:val="005D7EF4"/>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557"/>
    <w:rsid w:val="00632FCA"/>
    <w:rsid w:val="00634A2E"/>
    <w:rsid w:val="00635AB3"/>
    <w:rsid w:val="00640E65"/>
    <w:rsid w:val="00641C93"/>
    <w:rsid w:val="00642161"/>
    <w:rsid w:val="006431AE"/>
    <w:rsid w:val="0064325D"/>
    <w:rsid w:val="00643B11"/>
    <w:rsid w:val="006450B8"/>
    <w:rsid w:val="00646BCD"/>
    <w:rsid w:val="00647459"/>
    <w:rsid w:val="00650A9C"/>
    <w:rsid w:val="006511C6"/>
    <w:rsid w:val="006530DB"/>
    <w:rsid w:val="00653115"/>
    <w:rsid w:val="006539CA"/>
    <w:rsid w:val="0065423C"/>
    <w:rsid w:val="00661BAD"/>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E8F"/>
    <w:rsid w:val="006A726D"/>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BA7"/>
    <w:rsid w:val="007B5F66"/>
    <w:rsid w:val="007B6CC2"/>
    <w:rsid w:val="007C019E"/>
    <w:rsid w:val="007C01AE"/>
    <w:rsid w:val="007C05D5"/>
    <w:rsid w:val="007C12E5"/>
    <w:rsid w:val="007C1A89"/>
    <w:rsid w:val="007C27E1"/>
    <w:rsid w:val="007C32A3"/>
    <w:rsid w:val="007C357A"/>
    <w:rsid w:val="007C3723"/>
    <w:rsid w:val="007C3814"/>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C05E1"/>
    <w:rsid w:val="008C0B88"/>
    <w:rsid w:val="008C2FF5"/>
    <w:rsid w:val="008C31D0"/>
    <w:rsid w:val="008C3884"/>
    <w:rsid w:val="008C42B6"/>
    <w:rsid w:val="008C6BA8"/>
    <w:rsid w:val="008C72DC"/>
    <w:rsid w:val="008C7529"/>
    <w:rsid w:val="008D4E7B"/>
    <w:rsid w:val="008D5CD1"/>
    <w:rsid w:val="008D79B5"/>
    <w:rsid w:val="008D7DEB"/>
    <w:rsid w:val="008E05B3"/>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2FF9"/>
    <w:rsid w:val="00933BC0"/>
    <w:rsid w:val="00934091"/>
    <w:rsid w:val="009346EB"/>
    <w:rsid w:val="00935C0C"/>
    <w:rsid w:val="0093740F"/>
    <w:rsid w:val="00937BF7"/>
    <w:rsid w:val="00940EB6"/>
    <w:rsid w:val="00941D6B"/>
    <w:rsid w:val="00942ECD"/>
    <w:rsid w:val="009436DB"/>
    <w:rsid w:val="00946189"/>
    <w:rsid w:val="00946E77"/>
    <w:rsid w:val="00947282"/>
    <w:rsid w:val="00947333"/>
    <w:rsid w:val="009474F5"/>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3BDC"/>
    <w:rsid w:val="00985B65"/>
    <w:rsid w:val="0098746C"/>
    <w:rsid w:val="009879E9"/>
    <w:rsid w:val="00990907"/>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934"/>
    <w:rsid w:val="00A223FD"/>
    <w:rsid w:val="00A24D5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5A7D"/>
    <w:rsid w:val="00A66252"/>
    <w:rsid w:val="00A66663"/>
    <w:rsid w:val="00A71523"/>
    <w:rsid w:val="00A72086"/>
    <w:rsid w:val="00A736B6"/>
    <w:rsid w:val="00A73779"/>
    <w:rsid w:val="00A73B84"/>
    <w:rsid w:val="00A73C0D"/>
    <w:rsid w:val="00A76205"/>
    <w:rsid w:val="00A77945"/>
    <w:rsid w:val="00A81598"/>
    <w:rsid w:val="00A82287"/>
    <w:rsid w:val="00A82DF9"/>
    <w:rsid w:val="00A838BB"/>
    <w:rsid w:val="00A87632"/>
    <w:rsid w:val="00A87A88"/>
    <w:rsid w:val="00A90865"/>
    <w:rsid w:val="00A92187"/>
    <w:rsid w:val="00A92EEE"/>
    <w:rsid w:val="00A93B09"/>
    <w:rsid w:val="00A94AEB"/>
    <w:rsid w:val="00A95E4A"/>
    <w:rsid w:val="00AA19AC"/>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745"/>
    <w:rsid w:val="00AE325B"/>
    <w:rsid w:val="00AE4873"/>
    <w:rsid w:val="00AE5D99"/>
    <w:rsid w:val="00AF02E8"/>
    <w:rsid w:val="00AF03E5"/>
    <w:rsid w:val="00AF24A5"/>
    <w:rsid w:val="00AF376A"/>
    <w:rsid w:val="00B00497"/>
    <w:rsid w:val="00B0176B"/>
    <w:rsid w:val="00B01C4E"/>
    <w:rsid w:val="00B021D1"/>
    <w:rsid w:val="00B02EE1"/>
    <w:rsid w:val="00B031B6"/>
    <w:rsid w:val="00B0386B"/>
    <w:rsid w:val="00B07690"/>
    <w:rsid w:val="00B107B4"/>
    <w:rsid w:val="00B10EDC"/>
    <w:rsid w:val="00B1148D"/>
    <w:rsid w:val="00B11FC2"/>
    <w:rsid w:val="00B1255B"/>
    <w:rsid w:val="00B126ED"/>
    <w:rsid w:val="00B1271B"/>
    <w:rsid w:val="00B12A2F"/>
    <w:rsid w:val="00B16D95"/>
    <w:rsid w:val="00B16F81"/>
    <w:rsid w:val="00B17EBC"/>
    <w:rsid w:val="00B20316"/>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743E6"/>
    <w:rsid w:val="00B829A7"/>
    <w:rsid w:val="00B833DD"/>
    <w:rsid w:val="00B83806"/>
    <w:rsid w:val="00B85E24"/>
    <w:rsid w:val="00B87BE7"/>
    <w:rsid w:val="00B87DA4"/>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550D"/>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0500"/>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B090D"/>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B99"/>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A0021"/>
    <w:rsid w:val="00DA09D2"/>
    <w:rsid w:val="00DA23DE"/>
    <w:rsid w:val="00DA54D9"/>
    <w:rsid w:val="00DA6001"/>
    <w:rsid w:val="00DB0A9E"/>
    <w:rsid w:val="00DB29E9"/>
    <w:rsid w:val="00DB4E11"/>
    <w:rsid w:val="00DB5E6B"/>
    <w:rsid w:val="00DB757E"/>
    <w:rsid w:val="00DC2381"/>
    <w:rsid w:val="00DC3632"/>
    <w:rsid w:val="00DC7745"/>
    <w:rsid w:val="00DD0692"/>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5E13"/>
    <w:rsid w:val="00E77B62"/>
    <w:rsid w:val="00E809DF"/>
    <w:rsid w:val="00E82B64"/>
    <w:rsid w:val="00E82DAB"/>
    <w:rsid w:val="00E835E4"/>
    <w:rsid w:val="00E85691"/>
    <w:rsid w:val="00E86410"/>
    <w:rsid w:val="00E94FAA"/>
    <w:rsid w:val="00E9500D"/>
    <w:rsid w:val="00E95174"/>
    <w:rsid w:val="00E952B2"/>
    <w:rsid w:val="00E95997"/>
    <w:rsid w:val="00E95B28"/>
    <w:rsid w:val="00E965AE"/>
    <w:rsid w:val="00E96E8D"/>
    <w:rsid w:val="00E972A9"/>
    <w:rsid w:val="00E97B26"/>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217"/>
    <w:rsid w:val="00ED45BF"/>
    <w:rsid w:val="00EE2799"/>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00994cfc-6bb5-44e1-83d6-37002fcffe55" TargetMode="External" /><Relationship Id="rId11" Type="http://schemas.openxmlformats.org/officeDocument/2006/relationships/hyperlink" Target="https://pjm.com/committees-and-groups/issue-tracking/issue-tracking-details.aspx?Issue=7e4d5cb0-8418-4117-b6e0-1e20f48aa7b0" TargetMode="External" /><Relationship Id="rId12" Type="http://schemas.openxmlformats.org/officeDocument/2006/relationships/hyperlink" Target="https://www.pjm.com/committees-and-groups/task-forces/afmtf" TargetMode="External" /><Relationship Id="rId13" Type="http://schemas.openxmlformats.org/officeDocument/2006/relationships/hyperlink" Target="https://www.pjm.com/committees-and-groups/task-forces/rmdstf" TargetMode="External" /><Relationship Id="rId14" Type="http://schemas.openxmlformats.org/officeDocument/2006/relationships/hyperlink" Target="https://www.pjm.com/committees-and-groups/task-forces/rpctf" TargetMode="External" /><Relationship Id="rId15" Type="http://schemas.openxmlformats.org/officeDocument/2006/relationships/hyperlink" Target="https://www.pjm.com/committees-and-groups/subcommittees/cds" TargetMode="External" /><Relationship Id="rId16" Type="http://schemas.openxmlformats.org/officeDocument/2006/relationships/hyperlink" Target="https://pjm.com/committees-and-groups/subcommittees/disrs" TargetMode="External" /><Relationship Id="rId17" Type="http://schemas.openxmlformats.org/officeDocument/2006/relationships/hyperlink" Target="http://www.pjm.com/committees-and-groups/subcommittees/mss.aspx" TargetMode="External" /><Relationship Id="rId18" Type="http://schemas.openxmlformats.org/officeDocument/2006/relationships/hyperlink" Target="http://www.pjm.com/committees-and-groups/committees/mc.aspx" TargetMode="External" /><Relationship Id="rId19" Type="http://schemas.openxmlformats.org/officeDocument/2006/relationships/image" Target="media/image1.emf" /><Relationship Id="rId2" Type="http://schemas.openxmlformats.org/officeDocument/2006/relationships/webSettings" Target="webSettings.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hyperlink" Target="https://www.pjm.com/committees-and-groups/committees/form-facilitator-feedback.aspx" TargetMode="External" /><Relationship Id="rId23" Type="http://schemas.openxmlformats.org/officeDocument/2006/relationships/hyperlink" Target="https://learn.pjm.com/" TargetMode="External"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83a272c-b870-4e19-a44f-b5c92e806512" TargetMode="External" /><Relationship Id="rId6" Type="http://schemas.openxmlformats.org/officeDocument/2006/relationships/hyperlink" Target="https://www.pjm.com/committees-and-groups/issue-tracking/issue-tracking-details.aspx?Issue=3423b18c-59c2-49dd-84c5-af42b1ba0256" TargetMode="External" /><Relationship Id="rId7" Type="http://schemas.openxmlformats.org/officeDocument/2006/relationships/hyperlink" Target="https://www.pjm.com/committees-and-groups/issue-tracking/issue-tracking-details.aspx?Issue=da8c2c76-4b18-4616-9746-a922671f7290" TargetMode="External" /><Relationship Id="rId8" Type="http://schemas.openxmlformats.org/officeDocument/2006/relationships/hyperlink" Target="https://www.pjm.com/committees-and-groups/issue-tracking/issue-tracking-details.aspx?Issue=5044c62f-1370-42f1-a0e4-a56492dfee55" TargetMode="External" /><Relationship Id="rId9" Type="http://schemas.openxmlformats.org/officeDocument/2006/relationships/hyperlink" Target="https://pjm.com/committees-and-groups/issue-tracking/issue-tracking-details.aspx?Issue=6897c7e7-d8b7-438e-9e3f-b6099f9dd7ec"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2E10D-F477-4A48-BB4D-CB8842B4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